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185F92" w14:textId="77777777" w:rsidR="00AD0C21" w:rsidRPr="002A5006" w:rsidRDefault="00AD0C21" w:rsidP="00AD0C21">
      <w:pPr>
        <w:jc w:val="center"/>
        <w:rPr>
          <w:b/>
          <w:sz w:val="28"/>
          <w:szCs w:val="28"/>
        </w:rPr>
      </w:pPr>
      <w:r w:rsidRPr="002A5006">
        <w:rPr>
          <w:b/>
          <w:sz w:val="28"/>
          <w:szCs w:val="28"/>
        </w:rPr>
        <w:t>A Double-Edged Sword: Diversity within Religion and Market Emergence</w:t>
      </w:r>
    </w:p>
    <w:p w14:paraId="62060393" w14:textId="1BC405E1" w:rsidR="00AD0C21" w:rsidRDefault="00AD0C21"/>
    <w:p w14:paraId="4A225CA8" w14:textId="1C36E271" w:rsidR="00AD0C21" w:rsidRDefault="00AD0C21" w:rsidP="00AD0C21">
      <w:pPr>
        <w:pStyle w:val="Heading2"/>
        <w:jc w:val="center"/>
        <w:rPr>
          <w:sz w:val="22"/>
          <w:szCs w:val="22"/>
        </w:rPr>
      </w:pPr>
      <w:r w:rsidRPr="00AD0C21">
        <w:rPr>
          <w:sz w:val="22"/>
          <w:szCs w:val="22"/>
        </w:rPr>
        <w:t>Online Appendix</w:t>
      </w:r>
    </w:p>
    <w:p w14:paraId="40CAB5D1" w14:textId="1C7A74B2" w:rsidR="00AD0C21" w:rsidRDefault="00AD0C21" w:rsidP="00BE6227">
      <w:pPr>
        <w:spacing w:line="360" w:lineRule="auto"/>
        <w:rPr>
          <w:rFonts w:cs="Times New Roman"/>
          <w:sz w:val="22"/>
          <w:szCs w:val="22"/>
        </w:rPr>
      </w:pPr>
      <w:r w:rsidRPr="002A5006">
        <w:rPr>
          <w:rFonts w:cs="Times New Roman"/>
          <w:sz w:val="22"/>
          <w:szCs w:val="22"/>
        </w:rPr>
        <w:t>Tables 2a and 2b present sample distributions by country</w:t>
      </w:r>
      <w:r>
        <w:rPr>
          <w:rFonts w:cs="Times New Roman"/>
          <w:sz w:val="22"/>
          <w:szCs w:val="22"/>
        </w:rPr>
        <w:t>,</w:t>
      </w:r>
      <w:r w:rsidRPr="002A5006">
        <w:rPr>
          <w:rFonts w:cs="Times New Roman"/>
          <w:sz w:val="22"/>
          <w:szCs w:val="22"/>
        </w:rPr>
        <w:t xml:space="preserve"> and the </w:t>
      </w:r>
      <w:r>
        <w:rPr>
          <w:rFonts w:cs="Times New Roman"/>
          <w:sz w:val="22"/>
          <w:szCs w:val="22"/>
        </w:rPr>
        <w:t>numbers</w:t>
      </w:r>
      <w:r w:rsidRPr="002A5006">
        <w:rPr>
          <w:rFonts w:cs="Times New Roman"/>
          <w:sz w:val="22"/>
          <w:szCs w:val="22"/>
        </w:rPr>
        <w:t xml:space="preserve"> indicate the </w:t>
      </w:r>
      <w:r>
        <w:rPr>
          <w:rFonts w:cs="Times New Roman"/>
          <w:sz w:val="22"/>
          <w:szCs w:val="22"/>
        </w:rPr>
        <w:t>count</w:t>
      </w:r>
      <w:r w:rsidRPr="002A5006">
        <w:rPr>
          <w:rFonts w:cs="Times New Roman"/>
          <w:sz w:val="22"/>
          <w:szCs w:val="22"/>
        </w:rPr>
        <w:t xml:space="preserve"> of observations. The samples not only include countries from traditional Islamic regions but also more secular countries such as the U.S. and the U.K. The number of observations differs in these two sets of analysis because fewer data are available for assets under management than for founding rates.</w:t>
      </w:r>
    </w:p>
    <w:p w14:paraId="0F5E2ADE" w14:textId="77777777" w:rsidR="00AD0C21" w:rsidRPr="00AD0C21" w:rsidRDefault="00AD0C21" w:rsidP="00AD0C21">
      <w:pPr>
        <w:pStyle w:val="Heading3"/>
        <w:rPr>
          <w:rFonts w:ascii="Times New Roman" w:hAnsi="Times New Roman" w:cs="Times New Roman"/>
          <w:b/>
          <w:bCs/>
          <w:color w:val="auto"/>
          <w:sz w:val="22"/>
          <w:szCs w:val="22"/>
        </w:rPr>
      </w:pPr>
      <w:r w:rsidRPr="00AD0C21">
        <w:rPr>
          <w:rFonts w:ascii="Times New Roman" w:hAnsi="Times New Roman" w:cs="Times New Roman"/>
          <w:b/>
          <w:bCs/>
          <w:color w:val="auto"/>
          <w:sz w:val="22"/>
          <w:szCs w:val="22"/>
        </w:rPr>
        <w:t>Table 2a: Sample Distribution by Country for Founding Rates</w:t>
      </w:r>
    </w:p>
    <w:tbl>
      <w:tblPr>
        <w:tblStyle w:val="ListTable1Light-Accent31"/>
        <w:tblW w:w="0" w:type="auto"/>
        <w:jc w:val="center"/>
        <w:tblLook w:val="04A0" w:firstRow="1" w:lastRow="0" w:firstColumn="1" w:lastColumn="0" w:noHBand="0" w:noVBand="1"/>
      </w:tblPr>
      <w:tblGrid>
        <w:gridCol w:w="1645"/>
        <w:gridCol w:w="2328"/>
      </w:tblGrid>
      <w:tr w:rsidR="00AD0C21" w:rsidRPr="002A5006" w14:paraId="7E3B1A7E" w14:textId="77777777" w:rsidTr="00BE7F9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A9F32EF" w14:textId="77777777" w:rsidR="00AD0C21" w:rsidRPr="002A5006" w:rsidRDefault="00AD0C21" w:rsidP="00BE7F97">
            <w:pPr>
              <w:rPr>
                <w:rFonts w:eastAsia="Times New Roman" w:cs="Times New Roman"/>
                <w:color w:val="auto"/>
                <w:szCs w:val="22"/>
              </w:rPr>
            </w:pPr>
            <w:r w:rsidRPr="002A5006">
              <w:rPr>
                <w:rFonts w:eastAsia="Times New Roman" w:cs="Times New Roman"/>
                <w:color w:val="auto"/>
                <w:szCs w:val="22"/>
              </w:rPr>
              <w:t>Country</w:t>
            </w:r>
          </w:p>
        </w:tc>
        <w:tc>
          <w:tcPr>
            <w:tcW w:w="0" w:type="auto"/>
            <w:hideMark/>
          </w:tcPr>
          <w:p w14:paraId="3871BBB7" w14:textId="77777777" w:rsidR="00AD0C21" w:rsidRPr="002A5006" w:rsidRDefault="00AD0C21" w:rsidP="00BE7F97">
            <w:pP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Number of Observations</w:t>
            </w:r>
          </w:p>
        </w:tc>
      </w:tr>
      <w:tr w:rsidR="00AD0C21" w:rsidRPr="002A5006" w14:paraId="3CDB2D9D"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3C744AC3" w14:textId="77777777" w:rsidR="00AD0C21" w:rsidRPr="002A5006" w:rsidRDefault="00AD0C21" w:rsidP="00BE7F97">
            <w:pPr>
              <w:rPr>
                <w:rFonts w:eastAsia="Times New Roman" w:cs="Times New Roman"/>
                <w:color w:val="auto"/>
                <w:szCs w:val="22"/>
              </w:rPr>
            </w:pPr>
          </w:p>
        </w:tc>
        <w:tc>
          <w:tcPr>
            <w:tcW w:w="0" w:type="auto"/>
            <w:hideMark/>
          </w:tcPr>
          <w:p w14:paraId="5464DF66" w14:textId="77777777" w:rsidR="00AD0C21" w:rsidRPr="002A5006" w:rsidRDefault="00AD0C21" w:rsidP="00BE7F97">
            <w:pP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p>
        </w:tc>
      </w:tr>
      <w:tr w:rsidR="00AD0C21" w:rsidRPr="002A5006" w14:paraId="078325F6"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3F71A68B"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Australia</w:t>
            </w:r>
          </w:p>
        </w:tc>
        <w:tc>
          <w:tcPr>
            <w:tcW w:w="0" w:type="auto"/>
            <w:hideMark/>
          </w:tcPr>
          <w:p w14:paraId="060EF96B" w14:textId="77777777" w:rsidR="00AD0C21" w:rsidRPr="002A5006" w:rsidRDefault="00AD0C21" w:rsidP="00BE7F97">
            <w:pP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16</w:t>
            </w:r>
          </w:p>
        </w:tc>
      </w:tr>
      <w:tr w:rsidR="00AD0C21" w:rsidRPr="002A5006" w14:paraId="5D561B84"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4D5408A9"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Bahrain</w:t>
            </w:r>
          </w:p>
        </w:tc>
        <w:tc>
          <w:tcPr>
            <w:tcW w:w="0" w:type="auto"/>
            <w:hideMark/>
          </w:tcPr>
          <w:p w14:paraId="2BDD2160" w14:textId="77777777" w:rsidR="00AD0C21" w:rsidRPr="002A5006" w:rsidRDefault="00AD0C21" w:rsidP="00BE7F97">
            <w:pP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13</w:t>
            </w:r>
          </w:p>
        </w:tc>
      </w:tr>
      <w:tr w:rsidR="00AD0C21" w:rsidRPr="002A5006" w14:paraId="7AA61275"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4B6A8745"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Bangladesh</w:t>
            </w:r>
          </w:p>
        </w:tc>
        <w:tc>
          <w:tcPr>
            <w:tcW w:w="0" w:type="auto"/>
            <w:hideMark/>
          </w:tcPr>
          <w:p w14:paraId="50D4469F" w14:textId="77777777" w:rsidR="00AD0C21" w:rsidRPr="002A5006" w:rsidRDefault="00AD0C21" w:rsidP="00BE7F97">
            <w:pP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15</w:t>
            </w:r>
          </w:p>
        </w:tc>
      </w:tr>
      <w:tr w:rsidR="00AD0C21" w:rsidRPr="002A5006" w14:paraId="668BDCDE"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501F0465"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Canada</w:t>
            </w:r>
          </w:p>
        </w:tc>
        <w:tc>
          <w:tcPr>
            <w:tcW w:w="0" w:type="auto"/>
            <w:hideMark/>
          </w:tcPr>
          <w:p w14:paraId="50F87420" w14:textId="77777777" w:rsidR="00AD0C21" w:rsidRPr="002A5006" w:rsidRDefault="00AD0C21" w:rsidP="00BE7F97">
            <w:pP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16</w:t>
            </w:r>
          </w:p>
        </w:tc>
      </w:tr>
      <w:tr w:rsidR="00AD0C21" w:rsidRPr="002A5006" w14:paraId="03974772"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1EA52A69"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Egypt</w:t>
            </w:r>
          </w:p>
        </w:tc>
        <w:tc>
          <w:tcPr>
            <w:tcW w:w="0" w:type="auto"/>
            <w:hideMark/>
          </w:tcPr>
          <w:p w14:paraId="4158B7FD" w14:textId="77777777" w:rsidR="00AD0C21" w:rsidRPr="002A5006" w:rsidRDefault="00AD0C21" w:rsidP="00BE7F97">
            <w:pP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16</w:t>
            </w:r>
          </w:p>
        </w:tc>
      </w:tr>
      <w:tr w:rsidR="00AD0C21" w:rsidRPr="002A5006" w14:paraId="47FBCCDF"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5D9C8E6B"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France</w:t>
            </w:r>
          </w:p>
        </w:tc>
        <w:tc>
          <w:tcPr>
            <w:tcW w:w="0" w:type="auto"/>
            <w:hideMark/>
          </w:tcPr>
          <w:p w14:paraId="5A108CF1" w14:textId="77777777" w:rsidR="00AD0C21" w:rsidRPr="002A5006" w:rsidRDefault="00AD0C21" w:rsidP="00BE7F97">
            <w:pP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16</w:t>
            </w:r>
          </w:p>
        </w:tc>
      </w:tr>
      <w:tr w:rsidR="00AD0C21" w:rsidRPr="002A5006" w14:paraId="47BB3AEA"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1EF6041"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India</w:t>
            </w:r>
          </w:p>
        </w:tc>
        <w:tc>
          <w:tcPr>
            <w:tcW w:w="0" w:type="auto"/>
            <w:hideMark/>
          </w:tcPr>
          <w:p w14:paraId="774C5DE6" w14:textId="77777777" w:rsidR="00AD0C21" w:rsidRPr="002A5006" w:rsidRDefault="00AD0C21" w:rsidP="00BE7F97">
            <w:pP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16</w:t>
            </w:r>
          </w:p>
        </w:tc>
      </w:tr>
      <w:tr w:rsidR="00AD0C21" w:rsidRPr="002A5006" w14:paraId="6C590976"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74CFEE4F"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Indonesia</w:t>
            </w:r>
          </w:p>
        </w:tc>
        <w:tc>
          <w:tcPr>
            <w:tcW w:w="0" w:type="auto"/>
            <w:hideMark/>
          </w:tcPr>
          <w:p w14:paraId="67F63B97" w14:textId="77777777" w:rsidR="00AD0C21" w:rsidRPr="002A5006" w:rsidRDefault="00AD0C21" w:rsidP="00BE7F97">
            <w:pP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16</w:t>
            </w:r>
          </w:p>
        </w:tc>
      </w:tr>
      <w:tr w:rsidR="00AD0C21" w:rsidRPr="002A5006" w14:paraId="569D71CA"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ECCEC81"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Ireland</w:t>
            </w:r>
          </w:p>
        </w:tc>
        <w:tc>
          <w:tcPr>
            <w:tcW w:w="0" w:type="auto"/>
            <w:hideMark/>
          </w:tcPr>
          <w:p w14:paraId="0699D56D" w14:textId="77777777" w:rsidR="00AD0C21" w:rsidRPr="002A5006" w:rsidRDefault="00AD0C21" w:rsidP="00BE7F97">
            <w:pP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16</w:t>
            </w:r>
          </w:p>
        </w:tc>
      </w:tr>
      <w:tr w:rsidR="00AD0C21" w:rsidRPr="002A5006" w14:paraId="277C6ADC"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71233F40"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Kuwait</w:t>
            </w:r>
          </w:p>
        </w:tc>
        <w:tc>
          <w:tcPr>
            <w:tcW w:w="0" w:type="auto"/>
            <w:hideMark/>
          </w:tcPr>
          <w:p w14:paraId="703E7787" w14:textId="77777777" w:rsidR="00AD0C21" w:rsidRPr="002A5006" w:rsidRDefault="00AD0C21" w:rsidP="00BE7F97">
            <w:pP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14</w:t>
            </w:r>
          </w:p>
        </w:tc>
      </w:tr>
      <w:tr w:rsidR="00AD0C21" w:rsidRPr="002A5006" w14:paraId="3AE08E0D"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6B1C344A"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Malaysia</w:t>
            </w:r>
          </w:p>
        </w:tc>
        <w:tc>
          <w:tcPr>
            <w:tcW w:w="0" w:type="auto"/>
            <w:hideMark/>
          </w:tcPr>
          <w:p w14:paraId="340EE7D4" w14:textId="77777777" w:rsidR="00AD0C21" w:rsidRPr="002A5006" w:rsidRDefault="00AD0C21" w:rsidP="00BE7F97">
            <w:pP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16</w:t>
            </w:r>
          </w:p>
        </w:tc>
      </w:tr>
      <w:tr w:rsidR="00AD0C21" w:rsidRPr="002A5006" w14:paraId="0475903D"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53B660FD"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Mauritius</w:t>
            </w:r>
          </w:p>
        </w:tc>
        <w:tc>
          <w:tcPr>
            <w:tcW w:w="0" w:type="auto"/>
            <w:hideMark/>
          </w:tcPr>
          <w:p w14:paraId="16B3A2B4" w14:textId="77777777" w:rsidR="00AD0C21" w:rsidRPr="002A5006" w:rsidRDefault="00AD0C21" w:rsidP="00BE7F97">
            <w:pP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12</w:t>
            </w:r>
          </w:p>
        </w:tc>
      </w:tr>
      <w:tr w:rsidR="00AD0C21" w:rsidRPr="002A5006" w14:paraId="6B137748"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D2B1428"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Netherlands</w:t>
            </w:r>
          </w:p>
        </w:tc>
        <w:tc>
          <w:tcPr>
            <w:tcW w:w="0" w:type="auto"/>
            <w:hideMark/>
          </w:tcPr>
          <w:p w14:paraId="68B10B82" w14:textId="77777777" w:rsidR="00AD0C21" w:rsidRPr="002A5006" w:rsidRDefault="00AD0C21" w:rsidP="00BE7F97">
            <w:pP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15</w:t>
            </w:r>
          </w:p>
        </w:tc>
      </w:tr>
      <w:tr w:rsidR="00AD0C21" w:rsidRPr="002A5006" w14:paraId="2B59673C"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64D3E510"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Qatar</w:t>
            </w:r>
          </w:p>
        </w:tc>
        <w:tc>
          <w:tcPr>
            <w:tcW w:w="0" w:type="auto"/>
            <w:hideMark/>
          </w:tcPr>
          <w:p w14:paraId="300783D6" w14:textId="77777777" w:rsidR="00AD0C21" w:rsidRPr="002A5006" w:rsidRDefault="00AD0C21" w:rsidP="00BE7F97">
            <w:pP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7</w:t>
            </w:r>
          </w:p>
        </w:tc>
      </w:tr>
      <w:tr w:rsidR="00AD0C21" w:rsidRPr="002A5006" w14:paraId="05F1D681"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1FDA2F02"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Russia</w:t>
            </w:r>
          </w:p>
        </w:tc>
        <w:tc>
          <w:tcPr>
            <w:tcW w:w="0" w:type="auto"/>
            <w:hideMark/>
          </w:tcPr>
          <w:p w14:paraId="104A1AC6" w14:textId="77777777" w:rsidR="00AD0C21" w:rsidRPr="002A5006" w:rsidRDefault="00AD0C21" w:rsidP="00BE7F97">
            <w:pP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15</w:t>
            </w:r>
          </w:p>
        </w:tc>
      </w:tr>
      <w:tr w:rsidR="00AD0C21" w:rsidRPr="002A5006" w14:paraId="387CE06C"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9BECBA9"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Singapore</w:t>
            </w:r>
          </w:p>
        </w:tc>
        <w:tc>
          <w:tcPr>
            <w:tcW w:w="0" w:type="auto"/>
            <w:hideMark/>
          </w:tcPr>
          <w:p w14:paraId="1797E019" w14:textId="77777777" w:rsidR="00AD0C21" w:rsidRPr="002A5006" w:rsidRDefault="00AD0C21" w:rsidP="00BE7F97">
            <w:pP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16</w:t>
            </w:r>
          </w:p>
        </w:tc>
      </w:tr>
      <w:tr w:rsidR="00AD0C21" w:rsidRPr="002A5006" w14:paraId="172005E8"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9BA51B3"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South Africa</w:t>
            </w:r>
          </w:p>
        </w:tc>
        <w:tc>
          <w:tcPr>
            <w:tcW w:w="0" w:type="auto"/>
            <w:hideMark/>
          </w:tcPr>
          <w:p w14:paraId="6BDCF7EC" w14:textId="77777777" w:rsidR="00AD0C21" w:rsidRPr="002A5006" w:rsidRDefault="00AD0C21" w:rsidP="00BE7F97">
            <w:pP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13</w:t>
            </w:r>
          </w:p>
        </w:tc>
      </w:tr>
      <w:tr w:rsidR="00AD0C21" w:rsidRPr="002A5006" w14:paraId="53A80EAD"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428F61C9"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Sri Lanka</w:t>
            </w:r>
          </w:p>
        </w:tc>
        <w:tc>
          <w:tcPr>
            <w:tcW w:w="0" w:type="auto"/>
            <w:hideMark/>
          </w:tcPr>
          <w:p w14:paraId="11A720F5" w14:textId="77777777" w:rsidR="00AD0C21" w:rsidRPr="002A5006" w:rsidRDefault="00AD0C21" w:rsidP="00BE7F97">
            <w:pP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10</w:t>
            </w:r>
          </w:p>
        </w:tc>
      </w:tr>
      <w:tr w:rsidR="00AD0C21" w:rsidRPr="002A5006" w14:paraId="60B8136E"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7147DB1C"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Switzerland</w:t>
            </w:r>
          </w:p>
        </w:tc>
        <w:tc>
          <w:tcPr>
            <w:tcW w:w="0" w:type="auto"/>
            <w:hideMark/>
          </w:tcPr>
          <w:p w14:paraId="6CADC053" w14:textId="77777777" w:rsidR="00AD0C21" w:rsidRPr="002A5006" w:rsidRDefault="00AD0C21" w:rsidP="00BE7F97">
            <w:pP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15</w:t>
            </w:r>
          </w:p>
        </w:tc>
      </w:tr>
      <w:tr w:rsidR="00AD0C21" w:rsidRPr="002A5006" w14:paraId="33C3C100"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10CE56BA"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Thailand</w:t>
            </w:r>
          </w:p>
        </w:tc>
        <w:tc>
          <w:tcPr>
            <w:tcW w:w="0" w:type="auto"/>
            <w:hideMark/>
          </w:tcPr>
          <w:p w14:paraId="56E1E966" w14:textId="77777777" w:rsidR="00AD0C21" w:rsidRPr="002A5006" w:rsidRDefault="00AD0C21" w:rsidP="00BE7F97">
            <w:pP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16</w:t>
            </w:r>
          </w:p>
        </w:tc>
      </w:tr>
      <w:tr w:rsidR="00AD0C21" w:rsidRPr="002A5006" w14:paraId="1B7D387F"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77CFF9C2"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United Kingdom</w:t>
            </w:r>
          </w:p>
        </w:tc>
        <w:tc>
          <w:tcPr>
            <w:tcW w:w="0" w:type="auto"/>
            <w:hideMark/>
          </w:tcPr>
          <w:p w14:paraId="00AD82BD" w14:textId="77777777" w:rsidR="00AD0C21" w:rsidRPr="002A5006" w:rsidRDefault="00AD0C21" w:rsidP="00BE7F97">
            <w:pP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16</w:t>
            </w:r>
          </w:p>
        </w:tc>
      </w:tr>
      <w:tr w:rsidR="00AD0C21" w:rsidRPr="002A5006" w14:paraId="6BE51BBF"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DED1D95" w14:textId="77777777" w:rsidR="00AD0C21" w:rsidRPr="002A5006" w:rsidRDefault="00AD0C21" w:rsidP="00BE7F97">
            <w:pPr>
              <w:rPr>
                <w:rFonts w:eastAsia="Times New Roman" w:cs="Times New Roman"/>
                <w:b w:val="0"/>
                <w:color w:val="auto"/>
                <w:szCs w:val="22"/>
              </w:rPr>
            </w:pPr>
            <w:r w:rsidRPr="002A5006">
              <w:rPr>
                <w:rFonts w:eastAsia="Times New Roman" w:cs="Times New Roman"/>
                <w:color w:val="auto"/>
                <w:szCs w:val="22"/>
              </w:rPr>
              <w:t>United States</w:t>
            </w:r>
          </w:p>
        </w:tc>
        <w:tc>
          <w:tcPr>
            <w:tcW w:w="0" w:type="auto"/>
            <w:hideMark/>
          </w:tcPr>
          <w:p w14:paraId="7C949A01" w14:textId="77777777" w:rsidR="00AD0C21" w:rsidRPr="002A5006" w:rsidRDefault="00AD0C21" w:rsidP="00BE7F97">
            <w:pP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16</w:t>
            </w:r>
          </w:p>
        </w:tc>
      </w:tr>
    </w:tbl>
    <w:p w14:paraId="4F666EE3" w14:textId="77777777" w:rsidR="00AD0C21" w:rsidRPr="002A5006" w:rsidRDefault="00AD0C21" w:rsidP="00AD0C21"/>
    <w:p w14:paraId="27B8E816" w14:textId="77777777" w:rsidR="00AD0C21" w:rsidRPr="002A5006" w:rsidRDefault="00AD0C21" w:rsidP="00AD0C21"/>
    <w:p w14:paraId="7BAC63DD" w14:textId="77777777" w:rsidR="00AD0C21" w:rsidRPr="00AD0C21" w:rsidRDefault="00AD0C21" w:rsidP="00AD0C21">
      <w:pPr>
        <w:pStyle w:val="Heading3"/>
        <w:rPr>
          <w:rFonts w:ascii="Times New Roman" w:hAnsi="Times New Roman" w:cs="Times New Roman"/>
          <w:b/>
          <w:bCs/>
          <w:color w:val="auto"/>
          <w:sz w:val="22"/>
          <w:szCs w:val="22"/>
        </w:rPr>
      </w:pPr>
      <w:r w:rsidRPr="00AD0C21">
        <w:rPr>
          <w:rFonts w:ascii="Times New Roman" w:hAnsi="Times New Roman" w:cs="Times New Roman"/>
          <w:b/>
          <w:bCs/>
          <w:color w:val="auto"/>
          <w:sz w:val="22"/>
          <w:szCs w:val="22"/>
        </w:rPr>
        <w:t>Table 2b: Sample Distribution by Country for Assets under Management</w:t>
      </w:r>
    </w:p>
    <w:tbl>
      <w:tblPr>
        <w:tblStyle w:val="ListTable1Light-Accent31"/>
        <w:tblW w:w="0" w:type="auto"/>
        <w:jc w:val="center"/>
        <w:tblLook w:val="04A0" w:firstRow="1" w:lastRow="0" w:firstColumn="1" w:lastColumn="0" w:noHBand="0" w:noVBand="1"/>
      </w:tblPr>
      <w:tblGrid>
        <w:gridCol w:w="1645"/>
        <w:gridCol w:w="2328"/>
      </w:tblGrid>
      <w:tr w:rsidR="00AD0C21" w:rsidRPr="002A5006" w14:paraId="4245FDAA" w14:textId="77777777" w:rsidTr="00BE7F9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1F800741" w14:textId="77777777" w:rsidR="00AD0C21" w:rsidRPr="002A5006" w:rsidRDefault="00AD0C21" w:rsidP="00BE7F97">
            <w:pPr>
              <w:spacing w:line="259" w:lineRule="auto"/>
              <w:rPr>
                <w:rFonts w:eastAsia="Times New Roman" w:cs="Times New Roman"/>
                <w:color w:val="auto"/>
                <w:szCs w:val="22"/>
              </w:rPr>
            </w:pPr>
            <w:r w:rsidRPr="002A5006">
              <w:rPr>
                <w:rFonts w:eastAsia="Times New Roman" w:cs="Times New Roman"/>
                <w:color w:val="auto"/>
                <w:szCs w:val="22"/>
              </w:rPr>
              <w:t>Country</w:t>
            </w:r>
          </w:p>
        </w:tc>
        <w:tc>
          <w:tcPr>
            <w:tcW w:w="0" w:type="auto"/>
            <w:hideMark/>
          </w:tcPr>
          <w:p w14:paraId="0DA306BB" w14:textId="77777777" w:rsidR="00AD0C21" w:rsidRPr="002A5006" w:rsidRDefault="00AD0C21" w:rsidP="00BE7F97">
            <w:pPr>
              <w:spacing w:line="259"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Number of Observations</w:t>
            </w:r>
          </w:p>
        </w:tc>
      </w:tr>
      <w:tr w:rsidR="00AD0C21" w:rsidRPr="002A5006" w14:paraId="3968D4E0"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12213269" w14:textId="77777777" w:rsidR="00AD0C21" w:rsidRPr="002A5006" w:rsidRDefault="00AD0C21" w:rsidP="00BE7F97">
            <w:pPr>
              <w:spacing w:line="259" w:lineRule="auto"/>
              <w:rPr>
                <w:rFonts w:eastAsia="Times New Roman" w:cs="Times New Roman"/>
                <w:color w:val="auto"/>
                <w:szCs w:val="22"/>
              </w:rPr>
            </w:pPr>
          </w:p>
        </w:tc>
        <w:tc>
          <w:tcPr>
            <w:tcW w:w="0" w:type="auto"/>
            <w:hideMark/>
          </w:tcPr>
          <w:p w14:paraId="1E979CD8" w14:textId="77777777" w:rsidR="00AD0C21" w:rsidRPr="002A5006" w:rsidRDefault="00AD0C21" w:rsidP="00BE7F97">
            <w:pPr>
              <w:spacing w:line="259"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p>
        </w:tc>
      </w:tr>
      <w:tr w:rsidR="00AD0C21" w:rsidRPr="002A5006" w14:paraId="214BDF60"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05BB5704" w14:textId="77777777" w:rsidR="00AD0C21" w:rsidRPr="002A5006" w:rsidRDefault="00AD0C21" w:rsidP="00BE7F97">
            <w:pPr>
              <w:spacing w:line="259" w:lineRule="auto"/>
              <w:rPr>
                <w:rFonts w:eastAsia="Times New Roman" w:cs="Times New Roman"/>
                <w:b w:val="0"/>
                <w:color w:val="auto"/>
                <w:szCs w:val="22"/>
              </w:rPr>
            </w:pPr>
            <w:r w:rsidRPr="002A5006">
              <w:rPr>
                <w:rFonts w:eastAsia="Times New Roman" w:cs="Times New Roman"/>
                <w:color w:val="auto"/>
                <w:szCs w:val="22"/>
              </w:rPr>
              <w:t>Australia</w:t>
            </w:r>
          </w:p>
        </w:tc>
        <w:tc>
          <w:tcPr>
            <w:tcW w:w="0" w:type="auto"/>
            <w:hideMark/>
          </w:tcPr>
          <w:p w14:paraId="7F05EC6C" w14:textId="77777777" w:rsidR="00AD0C21" w:rsidRPr="002A5006" w:rsidRDefault="00AD0C21" w:rsidP="00BE7F97">
            <w:pPr>
              <w:spacing w:line="259"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3</w:t>
            </w:r>
          </w:p>
        </w:tc>
      </w:tr>
      <w:tr w:rsidR="00AD0C21" w:rsidRPr="002A5006" w14:paraId="6376B812"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76C52E54" w14:textId="77777777" w:rsidR="00AD0C21" w:rsidRPr="002A5006" w:rsidRDefault="00AD0C21" w:rsidP="00BE7F97">
            <w:pPr>
              <w:spacing w:line="259" w:lineRule="auto"/>
              <w:rPr>
                <w:rFonts w:eastAsia="Times New Roman" w:cs="Times New Roman"/>
                <w:b w:val="0"/>
                <w:color w:val="auto"/>
                <w:szCs w:val="22"/>
              </w:rPr>
            </w:pPr>
            <w:r w:rsidRPr="002A5006">
              <w:rPr>
                <w:rFonts w:eastAsia="Times New Roman" w:cs="Times New Roman"/>
                <w:color w:val="auto"/>
                <w:szCs w:val="22"/>
              </w:rPr>
              <w:t>Bahrain</w:t>
            </w:r>
          </w:p>
        </w:tc>
        <w:tc>
          <w:tcPr>
            <w:tcW w:w="0" w:type="auto"/>
            <w:hideMark/>
          </w:tcPr>
          <w:p w14:paraId="058F3F29" w14:textId="77777777" w:rsidR="00AD0C21" w:rsidRPr="002A5006" w:rsidRDefault="00AD0C21" w:rsidP="00BE7F97">
            <w:pPr>
              <w:spacing w:line="259"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8</w:t>
            </w:r>
          </w:p>
        </w:tc>
      </w:tr>
      <w:tr w:rsidR="00AD0C21" w:rsidRPr="002A5006" w14:paraId="5C105388"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5C8082DF" w14:textId="77777777" w:rsidR="00AD0C21" w:rsidRPr="002A5006" w:rsidRDefault="00AD0C21" w:rsidP="00BE7F97">
            <w:pPr>
              <w:spacing w:line="259" w:lineRule="auto"/>
              <w:rPr>
                <w:rFonts w:eastAsia="Times New Roman" w:cs="Times New Roman"/>
                <w:b w:val="0"/>
                <w:color w:val="auto"/>
                <w:szCs w:val="22"/>
              </w:rPr>
            </w:pPr>
            <w:r w:rsidRPr="002A5006">
              <w:rPr>
                <w:rFonts w:eastAsia="Times New Roman" w:cs="Times New Roman"/>
                <w:color w:val="auto"/>
                <w:szCs w:val="22"/>
              </w:rPr>
              <w:t>Canada</w:t>
            </w:r>
          </w:p>
        </w:tc>
        <w:tc>
          <w:tcPr>
            <w:tcW w:w="0" w:type="auto"/>
            <w:hideMark/>
          </w:tcPr>
          <w:p w14:paraId="49299A46" w14:textId="77777777" w:rsidR="00AD0C21" w:rsidRPr="002A5006" w:rsidRDefault="00AD0C21" w:rsidP="00BE7F97">
            <w:pPr>
              <w:spacing w:line="259"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8</w:t>
            </w:r>
          </w:p>
        </w:tc>
      </w:tr>
      <w:tr w:rsidR="00AD0C21" w:rsidRPr="002A5006" w14:paraId="3F727DE1"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79617C04" w14:textId="77777777" w:rsidR="00AD0C21" w:rsidRPr="002A5006" w:rsidRDefault="00AD0C21" w:rsidP="00BE7F97">
            <w:pPr>
              <w:spacing w:line="259" w:lineRule="auto"/>
              <w:rPr>
                <w:rFonts w:eastAsia="Times New Roman" w:cs="Times New Roman"/>
                <w:b w:val="0"/>
                <w:color w:val="auto"/>
                <w:szCs w:val="22"/>
              </w:rPr>
            </w:pPr>
            <w:r w:rsidRPr="002A5006">
              <w:rPr>
                <w:rFonts w:eastAsia="Times New Roman" w:cs="Times New Roman"/>
                <w:color w:val="auto"/>
                <w:szCs w:val="22"/>
              </w:rPr>
              <w:t>France</w:t>
            </w:r>
          </w:p>
        </w:tc>
        <w:tc>
          <w:tcPr>
            <w:tcW w:w="0" w:type="auto"/>
            <w:hideMark/>
          </w:tcPr>
          <w:p w14:paraId="2BDFB012" w14:textId="77777777" w:rsidR="00AD0C21" w:rsidRPr="002A5006" w:rsidRDefault="00AD0C21" w:rsidP="00BE7F97">
            <w:pPr>
              <w:spacing w:line="259"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3</w:t>
            </w:r>
          </w:p>
        </w:tc>
      </w:tr>
      <w:tr w:rsidR="00AD0C21" w:rsidRPr="002A5006" w14:paraId="567EB58D"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653E453" w14:textId="77777777" w:rsidR="00AD0C21" w:rsidRPr="002A5006" w:rsidRDefault="00AD0C21" w:rsidP="00BE7F97">
            <w:pPr>
              <w:spacing w:line="259" w:lineRule="auto"/>
              <w:rPr>
                <w:rFonts w:eastAsia="Times New Roman" w:cs="Times New Roman"/>
                <w:b w:val="0"/>
                <w:color w:val="auto"/>
                <w:szCs w:val="22"/>
              </w:rPr>
            </w:pPr>
            <w:r w:rsidRPr="002A5006">
              <w:rPr>
                <w:rFonts w:eastAsia="Times New Roman" w:cs="Times New Roman"/>
                <w:color w:val="auto"/>
                <w:szCs w:val="22"/>
              </w:rPr>
              <w:t>Indonesia</w:t>
            </w:r>
          </w:p>
        </w:tc>
        <w:tc>
          <w:tcPr>
            <w:tcW w:w="0" w:type="auto"/>
            <w:hideMark/>
          </w:tcPr>
          <w:p w14:paraId="7B6B17D8" w14:textId="77777777" w:rsidR="00AD0C21" w:rsidRPr="002A5006" w:rsidRDefault="00AD0C21" w:rsidP="00BE7F97">
            <w:pPr>
              <w:spacing w:line="259"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5</w:t>
            </w:r>
          </w:p>
        </w:tc>
      </w:tr>
      <w:tr w:rsidR="00AD0C21" w:rsidRPr="002A5006" w14:paraId="6B1400CE"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5607B445" w14:textId="77777777" w:rsidR="00AD0C21" w:rsidRPr="002A5006" w:rsidRDefault="00AD0C21" w:rsidP="00BE7F97">
            <w:pPr>
              <w:spacing w:line="259" w:lineRule="auto"/>
              <w:rPr>
                <w:rFonts w:eastAsia="Times New Roman" w:cs="Times New Roman"/>
                <w:b w:val="0"/>
                <w:color w:val="auto"/>
                <w:szCs w:val="22"/>
              </w:rPr>
            </w:pPr>
            <w:r w:rsidRPr="002A5006">
              <w:rPr>
                <w:rFonts w:eastAsia="Times New Roman" w:cs="Times New Roman"/>
                <w:color w:val="auto"/>
                <w:szCs w:val="22"/>
              </w:rPr>
              <w:t>Ireland</w:t>
            </w:r>
          </w:p>
        </w:tc>
        <w:tc>
          <w:tcPr>
            <w:tcW w:w="0" w:type="auto"/>
            <w:hideMark/>
          </w:tcPr>
          <w:p w14:paraId="009B90F0" w14:textId="77777777" w:rsidR="00AD0C21" w:rsidRPr="002A5006" w:rsidRDefault="00AD0C21" w:rsidP="00BE7F97">
            <w:pPr>
              <w:spacing w:line="259"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13</w:t>
            </w:r>
          </w:p>
        </w:tc>
      </w:tr>
      <w:tr w:rsidR="00AD0C21" w:rsidRPr="002A5006" w14:paraId="2BB04DB5"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796FD2D3" w14:textId="77777777" w:rsidR="00AD0C21" w:rsidRPr="002A5006" w:rsidRDefault="00AD0C21" w:rsidP="00BE7F97">
            <w:pPr>
              <w:spacing w:line="259" w:lineRule="auto"/>
              <w:rPr>
                <w:rFonts w:eastAsia="Times New Roman" w:cs="Times New Roman"/>
                <w:b w:val="0"/>
                <w:color w:val="auto"/>
                <w:szCs w:val="22"/>
              </w:rPr>
            </w:pPr>
            <w:r w:rsidRPr="002A5006">
              <w:rPr>
                <w:rFonts w:eastAsia="Times New Roman" w:cs="Times New Roman"/>
                <w:color w:val="auto"/>
                <w:szCs w:val="22"/>
              </w:rPr>
              <w:t>Kuwait</w:t>
            </w:r>
          </w:p>
        </w:tc>
        <w:tc>
          <w:tcPr>
            <w:tcW w:w="0" w:type="auto"/>
            <w:hideMark/>
          </w:tcPr>
          <w:p w14:paraId="51F7D4EC" w14:textId="77777777" w:rsidR="00AD0C21" w:rsidRPr="002A5006" w:rsidRDefault="00AD0C21" w:rsidP="00BE7F97">
            <w:pPr>
              <w:spacing w:line="259"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10</w:t>
            </w:r>
          </w:p>
        </w:tc>
      </w:tr>
      <w:tr w:rsidR="00AD0C21" w:rsidRPr="002A5006" w14:paraId="7B760E8A"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5A1E8C7" w14:textId="77777777" w:rsidR="00AD0C21" w:rsidRPr="002A5006" w:rsidRDefault="00AD0C21" w:rsidP="00BE7F97">
            <w:pPr>
              <w:spacing w:line="259" w:lineRule="auto"/>
              <w:rPr>
                <w:rFonts w:eastAsia="Times New Roman" w:cs="Times New Roman"/>
                <w:b w:val="0"/>
                <w:color w:val="auto"/>
                <w:szCs w:val="22"/>
              </w:rPr>
            </w:pPr>
            <w:r w:rsidRPr="002A5006">
              <w:rPr>
                <w:rFonts w:eastAsia="Times New Roman" w:cs="Times New Roman"/>
                <w:color w:val="auto"/>
                <w:szCs w:val="22"/>
              </w:rPr>
              <w:t>Malaysia</w:t>
            </w:r>
          </w:p>
        </w:tc>
        <w:tc>
          <w:tcPr>
            <w:tcW w:w="0" w:type="auto"/>
            <w:hideMark/>
          </w:tcPr>
          <w:p w14:paraId="4F6BF3D5" w14:textId="77777777" w:rsidR="00AD0C21" w:rsidRPr="002A5006" w:rsidRDefault="00AD0C21" w:rsidP="00BE7F97">
            <w:pPr>
              <w:spacing w:line="259"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9</w:t>
            </w:r>
          </w:p>
        </w:tc>
      </w:tr>
      <w:tr w:rsidR="00AD0C21" w:rsidRPr="002A5006" w14:paraId="116FCEEE"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7B18AE01" w14:textId="77777777" w:rsidR="00AD0C21" w:rsidRPr="002A5006" w:rsidRDefault="00AD0C21" w:rsidP="00BE7F97">
            <w:pPr>
              <w:spacing w:line="259" w:lineRule="auto"/>
              <w:rPr>
                <w:rFonts w:eastAsia="Times New Roman" w:cs="Times New Roman"/>
                <w:b w:val="0"/>
                <w:color w:val="auto"/>
                <w:szCs w:val="22"/>
              </w:rPr>
            </w:pPr>
            <w:r w:rsidRPr="002A5006">
              <w:rPr>
                <w:rFonts w:eastAsia="Times New Roman" w:cs="Times New Roman"/>
                <w:color w:val="auto"/>
                <w:szCs w:val="22"/>
              </w:rPr>
              <w:t>Mauritius</w:t>
            </w:r>
          </w:p>
        </w:tc>
        <w:tc>
          <w:tcPr>
            <w:tcW w:w="0" w:type="auto"/>
            <w:hideMark/>
          </w:tcPr>
          <w:p w14:paraId="7CD84F86" w14:textId="77777777" w:rsidR="00AD0C21" w:rsidRPr="002A5006" w:rsidRDefault="00AD0C21" w:rsidP="00BE7F97">
            <w:pPr>
              <w:spacing w:line="259"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3</w:t>
            </w:r>
          </w:p>
        </w:tc>
      </w:tr>
      <w:tr w:rsidR="00AD0C21" w:rsidRPr="002A5006" w14:paraId="7D168FF6"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09622EB2" w14:textId="77777777" w:rsidR="00AD0C21" w:rsidRPr="002A5006" w:rsidRDefault="00AD0C21" w:rsidP="00BE7F97">
            <w:pPr>
              <w:spacing w:line="259" w:lineRule="auto"/>
              <w:rPr>
                <w:rFonts w:eastAsia="Times New Roman" w:cs="Times New Roman"/>
                <w:b w:val="0"/>
                <w:color w:val="auto"/>
                <w:szCs w:val="22"/>
              </w:rPr>
            </w:pPr>
            <w:r w:rsidRPr="002A5006">
              <w:rPr>
                <w:rFonts w:eastAsia="Times New Roman" w:cs="Times New Roman"/>
                <w:color w:val="auto"/>
                <w:szCs w:val="22"/>
              </w:rPr>
              <w:t>Qatar</w:t>
            </w:r>
          </w:p>
        </w:tc>
        <w:tc>
          <w:tcPr>
            <w:tcW w:w="0" w:type="auto"/>
            <w:hideMark/>
          </w:tcPr>
          <w:p w14:paraId="16A618EA" w14:textId="77777777" w:rsidR="00AD0C21" w:rsidRPr="002A5006" w:rsidRDefault="00AD0C21" w:rsidP="00BE7F97">
            <w:pPr>
              <w:spacing w:line="259"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2</w:t>
            </w:r>
          </w:p>
        </w:tc>
      </w:tr>
      <w:tr w:rsidR="00AD0C21" w:rsidRPr="002A5006" w14:paraId="1C99BE7C"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659DD118" w14:textId="77777777" w:rsidR="00AD0C21" w:rsidRPr="002A5006" w:rsidRDefault="00AD0C21" w:rsidP="00BE7F97">
            <w:pPr>
              <w:spacing w:line="259" w:lineRule="auto"/>
              <w:rPr>
                <w:rFonts w:eastAsia="Times New Roman" w:cs="Times New Roman"/>
                <w:b w:val="0"/>
                <w:color w:val="auto"/>
                <w:szCs w:val="22"/>
              </w:rPr>
            </w:pPr>
            <w:r w:rsidRPr="002A5006">
              <w:rPr>
                <w:rFonts w:eastAsia="Times New Roman" w:cs="Times New Roman"/>
                <w:color w:val="auto"/>
                <w:szCs w:val="22"/>
              </w:rPr>
              <w:t>Singapore</w:t>
            </w:r>
          </w:p>
        </w:tc>
        <w:tc>
          <w:tcPr>
            <w:tcW w:w="0" w:type="auto"/>
            <w:hideMark/>
          </w:tcPr>
          <w:p w14:paraId="726B61F4" w14:textId="77777777" w:rsidR="00AD0C21" w:rsidRPr="002A5006" w:rsidRDefault="00AD0C21" w:rsidP="00BE7F97">
            <w:pPr>
              <w:spacing w:line="259"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15</w:t>
            </w:r>
          </w:p>
        </w:tc>
      </w:tr>
      <w:tr w:rsidR="00AD0C21" w:rsidRPr="002A5006" w14:paraId="0F779B09"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512D63CD" w14:textId="77777777" w:rsidR="00AD0C21" w:rsidRPr="002A5006" w:rsidRDefault="00AD0C21" w:rsidP="00BE7F97">
            <w:pPr>
              <w:spacing w:line="259" w:lineRule="auto"/>
              <w:rPr>
                <w:rFonts w:eastAsia="Times New Roman" w:cs="Times New Roman"/>
                <w:b w:val="0"/>
                <w:color w:val="auto"/>
                <w:szCs w:val="22"/>
              </w:rPr>
            </w:pPr>
            <w:r w:rsidRPr="002A5006">
              <w:rPr>
                <w:rFonts w:eastAsia="Times New Roman" w:cs="Times New Roman"/>
                <w:color w:val="auto"/>
                <w:szCs w:val="22"/>
              </w:rPr>
              <w:t>South Africa</w:t>
            </w:r>
          </w:p>
        </w:tc>
        <w:tc>
          <w:tcPr>
            <w:tcW w:w="0" w:type="auto"/>
            <w:hideMark/>
          </w:tcPr>
          <w:p w14:paraId="555A979F" w14:textId="77777777" w:rsidR="00AD0C21" w:rsidRPr="002A5006" w:rsidRDefault="00AD0C21" w:rsidP="00BE7F97">
            <w:pPr>
              <w:spacing w:line="259"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13</w:t>
            </w:r>
          </w:p>
        </w:tc>
      </w:tr>
      <w:tr w:rsidR="00AD0C21" w:rsidRPr="002A5006" w14:paraId="007E4891"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7A836DCD" w14:textId="77777777" w:rsidR="00AD0C21" w:rsidRPr="002A5006" w:rsidRDefault="00AD0C21" w:rsidP="00BE7F97">
            <w:pPr>
              <w:spacing w:line="259" w:lineRule="auto"/>
              <w:rPr>
                <w:rFonts w:eastAsia="Times New Roman" w:cs="Times New Roman"/>
                <w:b w:val="0"/>
                <w:color w:val="auto"/>
                <w:szCs w:val="22"/>
              </w:rPr>
            </w:pPr>
            <w:r w:rsidRPr="002A5006">
              <w:rPr>
                <w:rFonts w:eastAsia="Times New Roman" w:cs="Times New Roman"/>
                <w:color w:val="auto"/>
                <w:szCs w:val="22"/>
              </w:rPr>
              <w:t>Switzerland</w:t>
            </w:r>
          </w:p>
        </w:tc>
        <w:tc>
          <w:tcPr>
            <w:tcW w:w="0" w:type="auto"/>
            <w:hideMark/>
          </w:tcPr>
          <w:p w14:paraId="1F1840E5" w14:textId="77777777" w:rsidR="00AD0C21" w:rsidRPr="002A5006" w:rsidRDefault="00AD0C21" w:rsidP="00BE7F97">
            <w:pPr>
              <w:spacing w:line="259"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4</w:t>
            </w:r>
          </w:p>
        </w:tc>
      </w:tr>
      <w:tr w:rsidR="00AD0C21" w:rsidRPr="002A5006" w14:paraId="46BB80FC" w14:textId="77777777" w:rsidTr="00BE7F9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07B29F12" w14:textId="77777777" w:rsidR="00AD0C21" w:rsidRPr="002A5006" w:rsidRDefault="00AD0C21" w:rsidP="00BE7F97">
            <w:pPr>
              <w:spacing w:line="259" w:lineRule="auto"/>
              <w:rPr>
                <w:rFonts w:eastAsia="Times New Roman" w:cs="Times New Roman"/>
                <w:b w:val="0"/>
                <w:color w:val="auto"/>
                <w:szCs w:val="22"/>
              </w:rPr>
            </w:pPr>
            <w:r w:rsidRPr="002A5006">
              <w:rPr>
                <w:rFonts w:eastAsia="Times New Roman" w:cs="Times New Roman"/>
                <w:color w:val="auto"/>
                <w:szCs w:val="22"/>
              </w:rPr>
              <w:t>United Kingdom</w:t>
            </w:r>
          </w:p>
        </w:tc>
        <w:tc>
          <w:tcPr>
            <w:tcW w:w="0" w:type="auto"/>
            <w:hideMark/>
          </w:tcPr>
          <w:p w14:paraId="6A8D3873" w14:textId="77777777" w:rsidR="00AD0C21" w:rsidRPr="002A5006" w:rsidRDefault="00AD0C21" w:rsidP="00BE7F97">
            <w:pPr>
              <w:spacing w:line="259"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3</w:t>
            </w:r>
          </w:p>
        </w:tc>
      </w:tr>
      <w:tr w:rsidR="00AD0C21" w:rsidRPr="002A5006" w14:paraId="441F9728" w14:textId="77777777" w:rsidTr="00BE7F97">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250269B" w14:textId="77777777" w:rsidR="00AD0C21" w:rsidRPr="002A5006" w:rsidRDefault="00AD0C21" w:rsidP="00BE7F97">
            <w:pPr>
              <w:spacing w:line="259" w:lineRule="auto"/>
              <w:rPr>
                <w:rFonts w:eastAsia="Times New Roman" w:cs="Times New Roman"/>
                <w:b w:val="0"/>
                <w:color w:val="auto"/>
                <w:szCs w:val="22"/>
              </w:rPr>
            </w:pPr>
            <w:r w:rsidRPr="002A5006">
              <w:rPr>
                <w:rFonts w:eastAsia="Times New Roman" w:cs="Times New Roman"/>
                <w:color w:val="auto"/>
                <w:szCs w:val="22"/>
              </w:rPr>
              <w:t>United States</w:t>
            </w:r>
          </w:p>
        </w:tc>
        <w:tc>
          <w:tcPr>
            <w:tcW w:w="0" w:type="auto"/>
            <w:hideMark/>
          </w:tcPr>
          <w:p w14:paraId="77E5C0BA" w14:textId="77777777" w:rsidR="00AD0C21" w:rsidRPr="002A5006" w:rsidRDefault="00AD0C21" w:rsidP="00BE7F97">
            <w:pPr>
              <w:spacing w:line="259"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2"/>
              </w:rPr>
            </w:pPr>
            <w:r w:rsidRPr="002A5006">
              <w:rPr>
                <w:rFonts w:eastAsia="Times New Roman" w:cs="Times New Roman"/>
                <w:color w:val="auto"/>
                <w:szCs w:val="22"/>
              </w:rPr>
              <w:t>12</w:t>
            </w:r>
          </w:p>
        </w:tc>
      </w:tr>
    </w:tbl>
    <w:p w14:paraId="0AF6AF7A" w14:textId="77777777" w:rsidR="00AD0C21" w:rsidRPr="002A5006" w:rsidRDefault="00AD0C21" w:rsidP="00AD0C21"/>
    <w:p w14:paraId="1C414F70" w14:textId="4DF4AEC7" w:rsidR="00EC63E3" w:rsidRPr="00EC63E3" w:rsidRDefault="00D818A2" w:rsidP="00745E1B">
      <w:pPr>
        <w:spacing w:line="360" w:lineRule="auto"/>
        <w:rPr>
          <w:rFonts w:cs="Times New Roman"/>
          <w:sz w:val="22"/>
          <w:szCs w:val="22"/>
        </w:rPr>
      </w:pPr>
      <w:bookmarkStart w:id="0" w:name="_GoBack"/>
      <w:bookmarkEnd w:id="0"/>
      <w:r w:rsidRPr="00EC63E3">
        <w:rPr>
          <w:sz w:val="22"/>
          <w:szCs w:val="22"/>
        </w:rPr>
        <w:lastRenderedPageBreak/>
        <w:t>Table 6 and Table 7 present robustness checks</w:t>
      </w:r>
      <w:r w:rsidR="008E4E12" w:rsidRPr="00EC63E3">
        <w:rPr>
          <w:sz w:val="22"/>
          <w:szCs w:val="22"/>
        </w:rPr>
        <w:t xml:space="preserve">. </w:t>
      </w:r>
      <w:r w:rsidR="00EC63E3" w:rsidRPr="00EC63E3">
        <w:rPr>
          <w:rFonts w:cs="Times New Roman"/>
          <w:sz w:val="22"/>
          <w:szCs w:val="22"/>
        </w:rPr>
        <w:t xml:space="preserve">First, a different model choice did not affect the findings. </w:t>
      </w:r>
      <w:r w:rsidR="00EC63E3">
        <w:rPr>
          <w:rFonts w:cs="Times New Roman"/>
          <w:sz w:val="22"/>
          <w:szCs w:val="22"/>
        </w:rPr>
        <w:t>I</w:t>
      </w:r>
      <w:r w:rsidR="00EC63E3" w:rsidRPr="00EC63E3">
        <w:rPr>
          <w:rFonts w:cs="Times New Roman"/>
          <w:sz w:val="22"/>
          <w:szCs w:val="22"/>
        </w:rPr>
        <w:t xml:space="preserve"> used the fixed-effects Poisson model with robust standard errors and obtained consistent results (Table 6, Model 17). Second, the findings are robust to alternative measurements of dependent variables. </w:t>
      </w:r>
      <w:r w:rsidR="00EC63E3">
        <w:rPr>
          <w:rFonts w:cs="Times New Roman"/>
          <w:sz w:val="22"/>
          <w:szCs w:val="22"/>
        </w:rPr>
        <w:t>I</w:t>
      </w:r>
      <w:r w:rsidR="00EC63E3" w:rsidRPr="00EC63E3">
        <w:rPr>
          <w:rFonts w:cs="Times New Roman"/>
          <w:sz w:val="22"/>
          <w:szCs w:val="22"/>
        </w:rPr>
        <w:t xml:space="preserve"> used Islamic assets as a percentage of GDP and as a percentage of all equities’ values in the market, and the results remained consistent (Table 6, Models 18 and 19). Third, the findings are robust to the removal of potential outliers. </w:t>
      </w:r>
      <w:r w:rsidR="00EC63E3">
        <w:rPr>
          <w:rFonts w:cs="Times New Roman"/>
          <w:sz w:val="22"/>
          <w:szCs w:val="22"/>
        </w:rPr>
        <w:t>I</w:t>
      </w:r>
      <w:r w:rsidR="00EC63E3" w:rsidRPr="00EC63E3">
        <w:rPr>
          <w:rFonts w:cs="Times New Roman"/>
          <w:sz w:val="22"/>
          <w:szCs w:val="22"/>
        </w:rPr>
        <w:t xml:space="preserve"> winsorized all variables at the 2.5% level (both top and bottom), and the results remained consistent (Table 6, Models 20 and 21). The findings also hold when we remove Ireland, which an offshore financial center (Table 6, Models 22 and 23). Finally, the increased new funds may also raise competition which in turn can reduce market performance, so the effect might be attributed to founding rates rather than religious diversity per se. </w:t>
      </w:r>
      <w:r w:rsidR="00EC63E3">
        <w:rPr>
          <w:rFonts w:cs="Times New Roman"/>
          <w:sz w:val="22"/>
          <w:szCs w:val="22"/>
        </w:rPr>
        <w:t>I</w:t>
      </w:r>
      <w:r w:rsidR="00EC63E3" w:rsidRPr="00EC63E3">
        <w:rPr>
          <w:rFonts w:cs="Times New Roman"/>
          <w:sz w:val="22"/>
          <w:szCs w:val="22"/>
        </w:rPr>
        <w:t xml:space="preserve"> added founding rates as an additional control (Table 7) and the results remain consistent. </w:t>
      </w:r>
    </w:p>
    <w:p w14:paraId="6A0D9A95" w14:textId="26F0382C" w:rsidR="00AD0C21" w:rsidRDefault="00AD0C21" w:rsidP="00AD0C21"/>
    <w:p w14:paraId="04D75948" w14:textId="77777777" w:rsidR="00AD0C21" w:rsidRPr="00AD0C21" w:rsidRDefault="00AD0C21" w:rsidP="00AD0C21">
      <w:pPr>
        <w:pStyle w:val="Heading3"/>
        <w:rPr>
          <w:rFonts w:ascii="Times New Roman" w:hAnsi="Times New Roman" w:cs="Times New Roman"/>
          <w:b/>
          <w:bCs/>
          <w:color w:val="auto"/>
          <w:sz w:val="22"/>
        </w:rPr>
      </w:pPr>
      <w:r w:rsidRPr="00AD0C21">
        <w:rPr>
          <w:rFonts w:ascii="Times New Roman" w:hAnsi="Times New Roman" w:cs="Times New Roman"/>
          <w:b/>
          <w:bCs/>
          <w:color w:val="auto"/>
          <w:sz w:val="22"/>
        </w:rPr>
        <w:t>Table 6: Other Robustness Checks I</w:t>
      </w:r>
    </w:p>
    <w:tbl>
      <w:tblPr>
        <w:tblW w:w="5000" w:type="pct"/>
        <w:tblLook w:val="0000" w:firstRow="0" w:lastRow="0" w:firstColumn="0" w:lastColumn="0" w:noHBand="0" w:noVBand="0"/>
      </w:tblPr>
      <w:tblGrid>
        <w:gridCol w:w="1492"/>
        <w:gridCol w:w="944"/>
        <w:gridCol w:w="1255"/>
        <w:gridCol w:w="1173"/>
        <w:gridCol w:w="1146"/>
        <w:gridCol w:w="1166"/>
        <w:gridCol w:w="879"/>
        <w:gridCol w:w="971"/>
      </w:tblGrid>
      <w:tr w:rsidR="00AD0C21" w:rsidRPr="00560B9C" w14:paraId="268DB3AD" w14:textId="77777777" w:rsidTr="00BE7F97">
        <w:tc>
          <w:tcPr>
            <w:tcW w:w="826" w:type="pct"/>
            <w:tcBorders>
              <w:top w:val="single" w:sz="4" w:space="0" w:color="auto"/>
              <w:left w:val="nil"/>
              <w:right w:val="nil"/>
            </w:tcBorders>
          </w:tcPr>
          <w:p w14:paraId="5488CCF0"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p>
        </w:tc>
        <w:tc>
          <w:tcPr>
            <w:tcW w:w="523" w:type="pct"/>
            <w:tcBorders>
              <w:top w:val="single" w:sz="4" w:space="0" w:color="auto"/>
              <w:left w:val="nil"/>
              <w:right w:val="nil"/>
            </w:tcBorders>
          </w:tcPr>
          <w:p w14:paraId="1F2AEC5B"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Model 1</w:t>
            </w:r>
            <w:r>
              <w:rPr>
                <w:rFonts w:cs="Times New Roman"/>
                <w:sz w:val="18"/>
                <w:szCs w:val="19"/>
              </w:rPr>
              <w:t>7</w:t>
            </w:r>
          </w:p>
        </w:tc>
        <w:tc>
          <w:tcPr>
            <w:tcW w:w="695" w:type="pct"/>
            <w:tcBorders>
              <w:top w:val="single" w:sz="4" w:space="0" w:color="auto"/>
              <w:left w:val="nil"/>
              <w:right w:val="nil"/>
            </w:tcBorders>
          </w:tcPr>
          <w:p w14:paraId="4CBA1861"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Model 1</w:t>
            </w:r>
            <w:r>
              <w:rPr>
                <w:rFonts w:cs="Times New Roman"/>
                <w:sz w:val="18"/>
                <w:szCs w:val="19"/>
              </w:rPr>
              <w:t>8</w:t>
            </w:r>
          </w:p>
        </w:tc>
        <w:tc>
          <w:tcPr>
            <w:tcW w:w="650" w:type="pct"/>
            <w:tcBorders>
              <w:top w:val="single" w:sz="4" w:space="0" w:color="auto"/>
              <w:left w:val="nil"/>
              <w:right w:val="nil"/>
            </w:tcBorders>
          </w:tcPr>
          <w:p w14:paraId="1A46195B"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Model 1</w:t>
            </w:r>
            <w:r>
              <w:rPr>
                <w:rFonts w:cs="Times New Roman"/>
                <w:sz w:val="18"/>
                <w:szCs w:val="19"/>
              </w:rPr>
              <w:t>9</w:t>
            </w:r>
          </w:p>
        </w:tc>
        <w:tc>
          <w:tcPr>
            <w:tcW w:w="635" w:type="pct"/>
            <w:tcBorders>
              <w:top w:val="single" w:sz="4" w:space="0" w:color="auto"/>
              <w:left w:val="nil"/>
              <w:right w:val="nil"/>
            </w:tcBorders>
          </w:tcPr>
          <w:p w14:paraId="0E4782EA"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 xml:space="preserve">Model </w:t>
            </w:r>
            <w:r>
              <w:rPr>
                <w:rFonts w:cs="Times New Roman"/>
                <w:sz w:val="18"/>
                <w:szCs w:val="19"/>
              </w:rPr>
              <w:t>20</w:t>
            </w:r>
          </w:p>
        </w:tc>
        <w:tc>
          <w:tcPr>
            <w:tcW w:w="646" w:type="pct"/>
            <w:tcBorders>
              <w:top w:val="single" w:sz="4" w:space="0" w:color="auto"/>
              <w:left w:val="nil"/>
              <w:right w:val="nil"/>
            </w:tcBorders>
          </w:tcPr>
          <w:p w14:paraId="68761017"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 xml:space="preserve">Model </w:t>
            </w:r>
            <w:r>
              <w:rPr>
                <w:rFonts w:cs="Times New Roman"/>
                <w:sz w:val="18"/>
                <w:szCs w:val="19"/>
              </w:rPr>
              <w:t>21</w:t>
            </w:r>
          </w:p>
        </w:tc>
        <w:tc>
          <w:tcPr>
            <w:tcW w:w="487" w:type="pct"/>
            <w:tcBorders>
              <w:top w:val="single" w:sz="4" w:space="0" w:color="auto"/>
              <w:left w:val="nil"/>
              <w:right w:val="nil"/>
            </w:tcBorders>
          </w:tcPr>
          <w:p w14:paraId="14542E55"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Model 2</w:t>
            </w:r>
            <w:r>
              <w:rPr>
                <w:rFonts w:cs="Times New Roman"/>
                <w:sz w:val="18"/>
                <w:szCs w:val="19"/>
              </w:rPr>
              <w:t>2</w:t>
            </w:r>
          </w:p>
        </w:tc>
        <w:tc>
          <w:tcPr>
            <w:tcW w:w="539" w:type="pct"/>
            <w:tcBorders>
              <w:top w:val="single" w:sz="4" w:space="0" w:color="auto"/>
              <w:left w:val="nil"/>
              <w:right w:val="nil"/>
            </w:tcBorders>
          </w:tcPr>
          <w:p w14:paraId="7C821C89"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Model 2</w:t>
            </w:r>
            <w:r>
              <w:rPr>
                <w:rFonts w:cs="Times New Roman"/>
                <w:sz w:val="18"/>
                <w:szCs w:val="19"/>
              </w:rPr>
              <w:t>3</w:t>
            </w:r>
          </w:p>
        </w:tc>
      </w:tr>
      <w:tr w:rsidR="00AD0C21" w:rsidRPr="00560B9C" w14:paraId="548BC127" w14:textId="77777777" w:rsidTr="00BE7F97">
        <w:tc>
          <w:tcPr>
            <w:tcW w:w="826" w:type="pct"/>
            <w:tcBorders>
              <w:top w:val="nil"/>
              <w:left w:val="nil"/>
              <w:bottom w:val="single" w:sz="4" w:space="0" w:color="auto"/>
              <w:right w:val="nil"/>
            </w:tcBorders>
          </w:tcPr>
          <w:p w14:paraId="2532A9B9"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p>
        </w:tc>
        <w:tc>
          <w:tcPr>
            <w:tcW w:w="523" w:type="pct"/>
            <w:tcBorders>
              <w:top w:val="nil"/>
              <w:left w:val="nil"/>
              <w:bottom w:val="single" w:sz="4" w:space="0" w:color="auto"/>
              <w:right w:val="nil"/>
            </w:tcBorders>
          </w:tcPr>
          <w:p w14:paraId="23A5E8B0"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Supply, Poisson model</w:t>
            </w:r>
          </w:p>
        </w:tc>
        <w:tc>
          <w:tcPr>
            <w:tcW w:w="695" w:type="pct"/>
            <w:tcBorders>
              <w:top w:val="nil"/>
              <w:left w:val="nil"/>
              <w:bottom w:val="single" w:sz="4" w:space="0" w:color="auto"/>
              <w:right w:val="nil"/>
            </w:tcBorders>
          </w:tcPr>
          <w:p w14:paraId="2EDC708B"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Demand, Islamic assets</w:t>
            </w:r>
            <w:r>
              <w:rPr>
                <w:rFonts w:cs="Times New Roman"/>
                <w:sz w:val="18"/>
                <w:szCs w:val="19"/>
              </w:rPr>
              <w:t xml:space="preserve"> /</w:t>
            </w:r>
            <w:r w:rsidRPr="00560B9C">
              <w:rPr>
                <w:rFonts w:cs="Times New Roman"/>
                <w:sz w:val="18"/>
                <w:szCs w:val="19"/>
              </w:rPr>
              <w:t xml:space="preserve"> all equities</w:t>
            </w:r>
          </w:p>
        </w:tc>
        <w:tc>
          <w:tcPr>
            <w:tcW w:w="650" w:type="pct"/>
            <w:tcBorders>
              <w:top w:val="nil"/>
              <w:left w:val="nil"/>
              <w:bottom w:val="single" w:sz="4" w:space="0" w:color="auto"/>
              <w:right w:val="nil"/>
            </w:tcBorders>
          </w:tcPr>
          <w:p w14:paraId="59D65EB5"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 xml:space="preserve">Demand, Islamic assets </w:t>
            </w:r>
            <w:r>
              <w:rPr>
                <w:rFonts w:cs="Times New Roman"/>
                <w:sz w:val="18"/>
                <w:szCs w:val="19"/>
              </w:rPr>
              <w:t>/</w:t>
            </w:r>
            <w:r w:rsidRPr="00560B9C">
              <w:rPr>
                <w:rFonts w:cs="Times New Roman"/>
                <w:sz w:val="18"/>
                <w:szCs w:val="19"/>
              </w:rPr>
              <w:t xml:space="preserve"> GDP</w:t>
            </w:r>
          </w:p>
        </w:tc>
        <w:tc>
          <w:tcPr>
            <w:tcW w:w="635" w:type="pct"/>
            <w:tcBorders>
              <w:top w:val="nil"/>
              <w:left w:val="nil"/>
              <w:bottom w:val="single" w:sz="4" w:space="0" w:color="auto"/>
              <w:right w:val="nil"/>
            </w:tcBorders>
          </w:tcPr>
          <w:p w14:paraId="0FFC3A45"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Supply, winsorized 2.5%</w:t>
            </w:r>
          </w:p>
        </w:tc>
        <w:tc>
          <w:tcPr>
            <w:tcW w:w="646" w:type="pct"/>
            <w:tcBorders>
              <w:top w:val="nil"/>
              <w:left w:val="nil"/>
              <w:bottom w:val="single" w:sz="4" w:space="0" w:color="auto"/>
              <w:right w:val="nil"/>
            </w:tcBorders>
          </w:tcPr>
          <w:p w14:paraId="5A542DD9"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Demand, winsorized 2.5%</w:t>
            </w:r>
          </w:p>
        </w:tc>
        <w:tc>
          <w:tcPr>
            <w:tcW w:w="487" w:type="pct"/>
            <w:tcBorders>
              <w:top w:val="nil"/>
              <w:left w:val="nil"/>
              <w:bottom w:val="single" w:sz="4" w:space="0" w:color="auto"/>
              <w:right w:val="nil"/>
            </w:tcBorders>
          </w:tcPr>
          <w:p w14:paraId="6A6FD44B"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Supply, no Ireland</w:t>
            </w:r>
          </w:p>
        </w:tc>
        <w:tc>
          <w:tcPr>
            <w:tcW w:w="539" w:type="pct"/>
            <w:tcBorders>
              <w:top w:val="nil"/>
              <w:left w:val="nil"/>
              <w:bottom w:val="single" w:sz="4" w:space="0" w:color="auto"/>
              <w:right w:val="nil"/>
            </w:tcBorders>
          </w:tcPr>
          <w:p w14:paraId="5F3021C1"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Demand, no Ireland</w:t>
            </w:r>
          </w:p>
        </w:tc>
      </w:tr>
      <w:tr w:rsidR="00AD0C21" w:rsidRPr="00560B9C" w14:paraId="7931CBDE" w14:textId="77777777" w:rsidTr="00BE7F97">
        <w:tc>
          <w:tcPr>
            <w:tcW w:w="826" w:type="pct"/>
            <w:tcBorders>
              <w:top w:val="single" w:sz="4" w:space="0" w:color="auto"/>
              <w:left w:val="nil"/>
              <w:bottom w:val="nil"/>
              <w:right w:val="nil"/>
            </w:tcBorders>
          </w:tcPr>
          <w:p w14:paraId="107DDF6B"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rPr>
              <w:t xml:space="preserve">GDP per capita(log) </w:t>
            </w:r>
          </w:p>
        </w:tc>
        <w:tc>
          <w:tcPr>
            <w:tcW w:w="523" w:type="pct"/>
            <w:tcBorders>
              <w:top w:val="single" w:sz="4" w:space="0" w:color="auto"/>
              <w:left w:val="nil"/>
              <w:bottom w:val="nil"/>
              <w:right w:val="nil"/>
            </w:tcBorders>
          </w:tcPr>
          <w:p w14:paraId="47F0D513"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0.76</w:t>
            </w:r>
            <w:r w:rsidRPr="00560B9C">
              <w:rPr>
                <w:rFonts w:cs="Times New Roman"/>
                <w:sz w:val="18"/>
                <w:szCs w:val="19"/>
              </w:rPr>
              <w:br/>
              <w:t>(0.39)</w:t>
            </w:r>
          </w:p>
        </w:tc>
        <w:tc>
          <w:tcPr>
            <w:tcW w:w="695" w:type="pct"/>
            <w:tcBorders>
              <w:top w:val="single" w:sz="4" w:space="0" w:color="auto"/>
              <w:left w:val="nil"/>
              <w:bottom w:val="nil"/>
              <w:right w:val="nil"/>
            </w:tcBorders>
          </w:tcPr>
          <w:p w14:paraId="7D2B257F"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4.73</w:t>
            </w:r>
            <w:r w:rsidRPr="00560B9C">
              <w:rPr>
                <w:rFonts w:cs="Times New Roman"/>
                <w:sz w:val="18"/>
                <w:szCs w:val="19"/>
              </w:rPr>
              <w:br/>
              <w:t>(1.27)</w:t>
            </w:r>
          </w:p>
        </w:tc>
        <w:tc>
          <w:tcPr>
            <w:tcW w:w="650" w:type="pct"/>
            <w:tcBorders>
              <w:top w:val="single" w:sz="4" w:space="0" w:color="auto"/>
              <w:left w:val="nil"/>
              <w:bottom w:val="nil"/>
              <w:right w:val="nil"/>
            </w:tcBorders>
          </w:tcPr>
          <w:p w14:paraId="7B4A730B"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4.96</w:t>
            </w:r>
            <w:r w:rsidRPr="00560B9C">
              <w:rPr>
                <w:rFonts w:cs="Times New Roman"/>
                <w:sz w:val="18"/>
                <w:szCs w:val="19"/>
              </w:rPr>
              <w:br/>
              <w:t>(1.12)</w:t>
            </w:r>
          </w:p>
        </w:tc>
        <w:tc>
          <w:tcPr>
            <w:tcW w:w="635" w:type="pct"/>
            <w:tcBorders>
              <w:top w:val="single" w:sz="4" w:space="0" w:color="auto"/>
              <w:left w:val="nil"/>
              <w:bottom w:val="nil"/>
              <w:right w:val="nil"/>
            </w:tcBorders>
          </w:tcPr>
          <w:p w14:paraId="722C5B36"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1.38</w:t>
            </w:r>
            <w:r w:rsidRPr="00560B9C">
              <w:rPr>
                <w:rFonts w:cs="Times New Roman"/>
                <w:sz w:val="18"/>
                <w:szCs w:val="19"/>
                <w:vertAlign w:val="superscript"/>
              </w:rPr>
              <w:t>*</w:t>
            </w:r>
            <w:r w:rsidRPr="00560B9C">
              <w:rPr>
                <w:rFonts w:cs="Times New Roman"/>
                <w:sz w:val="18"/>
                <w:szCs w:val="19"/>
              </w:rPr>
              <w:br/>
              <w:t>(2.28)</w:t>
            </w:r>
          </w:p>
        </w:tc>
        <w:tc>
          <w:tcPr>
            <w:tcW w:w="646" w:type="pct"/>
            <w:tcBorders>
              <w:top w:val="single" w:sz="4" w:space="0" w:color="auto"/>
              <w:left w:val="nil"/>
              <w:bottom w:val="nil"/>
              <w:right w:val="nil"/>
            </w:tcBorders>
          </w:tcPr>
          <w:p w14:paraId="2AB42E50"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4.50</w:t>
            </w:r>
            <w:r w:rsidRPr="00560B9C">
              <w:rPr>
                <w:rFonts w:cs="Times New Roman"/>
                <w:sz w:val="18"/>
                <w:szCs w:val="19"/>
              </w:rPr>
              <w:br/>
              <w:t>(1.18)</w:t>
            </w:r>
          </w:p>
        </w:tc>
        <w:tc>
          <w:tcPr>
            <w:tcW w:w="487" w:type="pct"/>
            <w:tcBorders>
              <w:top w:val="single" w:sz="4" w:space="0" w:color="auto"/>
              <w:left w:val="nil"/>
              <w:bottom w:val="nil"/>
              <w:right w:val="nil"/>
            </w:tcBorders>
          </w:tcPr>
          <w:p w14:paraId="5D618B1A"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1.32</w:t>
            </w:r>
            <w:r w:rsidRPr="00560B9C">
              <w:rPr>
                <w:rFonts w:cs="Times New Roman"/>
                <w:sz w:val="18"/>
                <w:szCs w:val="19"/>
                <w:vertAlign w:val="superscript"/>
              </w:rPr>
              <w:t>*</w:t>
            </w:r>
            <w:r w:rsidRPr="00560B9C">
              <w:rPr>
                <w:rFonts w:cs="Times New Roman"/>
                <w:sz w:val="18"/>
                <w:szCs w:val="19"/>
              </w:rPr>
              <w:br/>
              <w:t>(2.32)</w:t>
            </w:r>
          </w:p>
        </w:tc>
        <w:tc>
          <w:tcPr>
            <w:tcW w:w="539" w:type="pct"/>
            <w:tcBorders>
              <w:top w:val="single" w:sz="4" w:space="0" w:color="auto"/>
              <w:left w:val="nil"/>
              <w:bottom w:val="nil"/>
              <w:right w:val="nil"/>
            </w:tcBorders>
          </w:tcPr>
          <w:p w14:paraId="02224EB3"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8.11</w:t>
            </w:r>
            <w:r w:rsidRPr="00560B9C">
              <w:rPr>
                <w:rFonts w:cs="Times New Roman"/>
                <w:sz w:val="18"/>
                <w:szCs w:val="19"/>
                <w:vertAlign w:val="superscript"/>
              </w:rPr>
              <w:t>+</w:t>
            </w:r>
            <w:r w:rsidRPr="00560B9C">
              <w:rPr>
                <w:rFonts w:cs="Times New Roman"/>
                <w:sz w:val="18"/>
                <w:szCs w:val="19"/>
              </w:rPr>
              <w:br/>
              <w:t>(2.05)</w:t>
            </w:r>
          </w:p>
        </w:tc>
      </w:tr>
      <w:tr w:rsidR="00AD0C21" w:rsidRPr="00560B9C" w14:paraId="2E35BC55" w14:textId="77777777" w:rsidTr="00BE7F97">
        <w:tc>
          <w:tcPr>
            <w:tcW w:w="826" w:type="pct"/>
            <w:tcBorders>
              <w:top w:val="nil"/>
              <w:left w:val="nil"/>
              <w:bottom w:val="nil"/>
              <w:right w:val="nil"/>
            </w:tcBorders>
          </w:tcPr>
          <w:p w14:paraId="0666EF40"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rPr>
              <w:t xml:space="preserve">Financial openness </w:t>
            </w:r>
          </w:p>
        </w:tc>
        <w:tc>
          <w:tcPr>
            <w:tcW w:w="523" w:type="pct"/>
            <w:tcBorders>
              <w:top w:val="nil"/>
              <w:left w:val="nil"/>
              <w:bottom w:val="nil"/>
              <w:right w:val="nil"/>
            </w:tcBorders>
          </w:tcPr>
          <w:p w14:paraId="35F52E83"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-0.63</w:t>
            </w:r>
            <w:r w:rsidRPr="00560B9C">
              <w:rPr>
                <w:rFonts w:cs="Times New Roman"/>
                <w:sz w:val="18"/>
                <w:szCs w:val="19"/>
                <w:vertAlign w:val="superscript"/>
              </w:rPr>
              <w:t>**</w:t>
            </w:r>
            <w:r w:rsidRPr="00560B9C">
              <w:rPr>
                <w:rFonts w:cs="Times New Roman"/>
                <w:sz w:val="18"/>
                <w:szCs w:val="19"/>
              </w:rPr>
              <w:br/>
              <w:t>(-3.18)</w:t>
            </w:r>
          </w:p>
        </w:tc>
        <w:tc>
          <w:tcPr>
            <w:tcW w:w="695" w:type="pct"/>
            <w:tcBorders>
              <w:top w:val="nil"/>
              <w:left w:val="nil"/>
              <w:bottom w:val="nil"/>
              <w:right w:val="nil"/>
            </w:tcBorders>
          </w:tcPr>
          <w:p w14:paraId="1A061D47"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0.68</w:t>
            </w:r>
            <w:r w:rsidRPr="00560B9C">
              <w:rPr>
                <w:rFonts w:cs="Times New Roman"/>
                <w:sz w:val="18"/>
                <w:szCs w:val="19"/>
                <w:vertAlign w:val="superscript"/>
              </w:rPr>
              <w:t>*</w:t>
            </w:r>
            <w:r w:rsidRPr="00560B9C">
              <w:rPr>
                <w:rFonts w:cs="Times New Roman"/>
                <w:sz w:val="18"/>
                <w:szCs w:val="19"/>
              </w:rPr>
              <w:br/>
              <w:t>(2.33)</w:t>
            </w:r>
          </w:p>
        </w:tc>
        <w:tc>
          <w:tcPr>
            <w:tcW w:w="650" w:type="pct"/>
            <w:tcBorders>
              <w:top w:val="nil"/>
              <w:left w:val="nil"/>
              <w:bottom w:val="nil"/>
              <w:right w:val="nil"/>
            </w:tcBorders>
          </w:tcPr>
          <w:p w14:paraId="779DDD6B"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0.51</w:t>
            </w:r>
            <w:r w:rsidRPr="00560B9C">
              <w:rPr>
                <w:rFonts w:cs="Times New Roman"/>
                <w:sz w:val="18"/>
                <w:szCs w:val="19"/>
                <w:vertAlign w:val="superscript"/>
              </w:rPr>
              <w:t>+</w:t>
            </w:r>
            <w:r w:rsidRPr="00560B9C">
              <w:rPr>
                <w:rFonts w:cs="Times New Roman"/>
                <w:sz w:val="18"/>
                <w:szCs w:val="19"/>
              </w:rPr>
              <w:br/>
              <w:t>(1.97)</w:t>
            </w:r>
          </w:p>
        </w:tc>
        <w:tc>
          <w:tcPr>
            <w:tcW w:w="635" w:type="pct"/>
            <w:tcBorders>
              <w:top w:val="nil"/>
              <w:left w:val="nil"/>
              <w:bottom w:val="nil"/>
              <w:right w:val="nil"/>
            </w:tcBorders>
          </w:tcPr>
          <w:p w14:paraId="7E444DA6"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-0.42</w:t>
            </w:r>
            <w:r w:rsidRPr="00560B9C">
              <w:rPr>
                <w:rFonts w:cs="Times New Roman"/>
                <w:sz w:val="18"/>
                <w:szCs w:val="19"/>
                <w:vertAlign w:val="superscript"/>
              </w:rPr>
              <w:t>*</w:t>
            </w:r>
            <w:r w:rsidRPr="00560B9C">
              <w:rPr>
                <w:rFonts w:cs="Times New Roman"/>
                <w:sz w:val="18"/>
                <w:szCs w:val="19"/>
              </w:rPr>
              <w:br/>
              <w:t>(-2.14)</w:t>
            </w:r>
          </w:p>
        </w:tc>
        <w:tc>
          <w:tcPr>
            <w:tcW w:w="646" w:type="pct"/>
            <w:tcBorders>
              <w:top w:val="nil"/>
              <w:left w:val="nil"/>
              <w:bottom w:val="nil"/>
              <w:right w:val="nil"/>
            </w:tcBorders>
          </w:tcPr>
          <w:p w14:paraId="1D63DC35"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0.45</w:t>
            </w:r>
            <w:r w:rsidRPr="00560B9C">
              <w:rPr>
                <w:rFonts w:cs="Times New Roman"/>
                <w:sz w:val="18"/>
                <w:szCs w:val="19"/>
              </w:rPr>
              <w:br/>
              <w:t>(1.56)</w:t>
            </w:r>
          </w:p>
        </w:tc>
        <w:tc>
          <w:tcPr>
            <w:tcW w:w="487" w:type="pct"/>
            <w:tcBorders>
              <w:top w:val="nil"/>
              <w:left w:val="nil"/>
              <w:bottom w:val="nil"/>
              <w:right w:val="nil"/>
            </w:tcBorders>
          </w:tcPr>
          <w:p w14:paraId="1B039D52"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-0.45</w:t>
            </w:r>
            <w:r w:rsidRPr="00560B9C">
              <w:rPr>
                <w:rFonts w:cs="Times New Roman"/>
                <w:sz w:val="18"/>
                <w:szCs w:val="19"/>
                <w:vertAlign w:val="superscript"/>
              </w:rPr>
              <w:t>*</w:t>
            </w:r>
            <w:r w:rsidRPr="00560B9C">
              <w:rPr>
                <w:rFonts w:cs="Times New Roman"/>
                <w:sz w:val="18"/>
                <w:szCs w:val="19"/>
              </w:rPr>
              <w:br/>
              <w:t>(-2.22)</w:t>
            </w:r>
          </w:p>
        </w:tc>
        <w:tc>
          <w:tcPr>
            <w:tcW w:w="539" w:type="pct"/>
            <w:tcBorders>
              <w:top w:val="nil"/>
              <w:left w:val="nil"/>
              <w:bottom w:val="nil"/>
              <w:right w:val="nil"/>
            </w:tcBorders>
          </w:tcPr>
          <w:p w14:paraId="74B711E0"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0.80</w:t>
            </w:r>
            <w:r w:rsidRPr="00560B9C">
              <w:rPr>
                <w:rFonts w:cs="Times New Roman"/>
                <w:sz w:val="18"/>
                <w:szCs w:val="19"/>
                <w:vertAlign w:val="superscript"/>
              </w:rPr>
              <w:t>*</w:t>
            </w:r>
            <w:r w:rsidRPr="00560B9C">
              <w:rPr>
                <w:rFonts w:cs="Times New Roman"/>
                <w:sz w:val="18"/>
                <w:szCs w:val="19"/>
              </w:rPr>
              <w:br/>
              <w:t>(2.93)</w:t>
            </w:r>
          </w:p>
        </w:tc>
      </w:tr>
      <w:tr w:rsidR="00AD0C21" w:rsidRPr="00560B9C" w14:paraId="67E17562" w14:textId="77777777" w:rsidTr="00BE7F97">
        <w:tc>
          <w:tcPr>
            <w:tcW w:w="826" w:type="pct"/>
            <w:tcBorders>
              <w:top w:val="nil"/>
              <w:left w:val="nil"/>
              <w:bottom w:val="nil"/>
              <w:right w:val="nil"/>
            </w:tcBorders>
          </w:tcPr>
          <w:p w14:paraId="5E86C964"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rPr>
              <w:t xml:space="preserve">Education </w:t>
            </w:r>
          </w:p>
        </w:tc>
        <w:tc>
          <w:tcPr>
            <w:tcW w:w="523" w:type="pct"/>
            <w:tcBorders>
              <w:top w:val="nil"/>
              <w:left w:val="nil"/>
              <w:bottom w:val="nil"/>
              <w:right w:val="nil"/>
            </w:tcBorders>
          </w:tcPr>
          <w:p w14:paraId="73E8EA3A"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0.70</w:t>
            </w:r>
            <w:r w:rsidRPr="00560B9C">
              <w:rPr>
                <w:rFonts w:cs="Times New Roman"/>
                <w:sz w:val="18"/>
                <w:szCs w:val="19"/>
              </w:rPr>
              <w:br/>
              <w:t>(0.59)</w:t>
            </w:r>
          </w:p>
        </w:tc>
        <w:tc>
          <w:tcPr>
            <w:tcW w:w="695" w:type="pct"/>
            <w:tcBorders>
              <w:top w:val="nil"/>
              <w:left w:val="nil"/>
              <w:bottom w:val="nil"/>
              <w:right w:val="nil"/>
            </w:tcBorders>
          </w:tcPr>
          <w:p w14:paraId="496E984C"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0.30</w:t>
            </w:r>
            <w:r w:rsidRPr="00560B9C">
              <w:rPr>
                <w:rFonts w:cs="Times New Roman"/>
                <w:sz w:val="18"/>
                <w:szCs w:val="19"/>
              </w:rPr>
              <w:br/>
              <w:t>(1.01)</w:t>
            </w:r>
          </w:p>
        </w:tc>
        <w:tc>
          <w:tcPr>
            <w:tcW w:w="650" w:type="pct"/>
            <w:tcBorders>
              <w:top w:val="nil"/>
              <w:left w:val="nil"/>
              <w:bottom w:val="nil"/>
              <w:right w:val="nil"/>
            </w:tcBorders>
          </w:tcPr>
          <w:p w14:paraId="32D584BC"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0.23</w:t>
            </w:r>
            <w:r w:rsidRPr="00560B9C">
              <w:rPr>
                <w:rFonts w:cs="Times New Roman"/>
                <w:sz w:val="18"/>
                <w:szCs w:val="19"/>
              </w:rPr>
              <w:br/>
              <w:t>(0.63)</w:t>
            </w:r>
          </w:p>
        </w:tc>
        <w:tc>
          <w:tcPr>
            <w:tcW w:w="635" w:type="pct"/>
            <w:tcBorders>
              <w:top w:val="nil"/>
              <w:left w:val="nil"/>
              <w:bottom w:val="nil"/>
              <w:right w:val="nil"/>
            </w:tcBorders>
          </w:tcPr>
          <w:p w14:paraId="4451F411"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1.09</w:t>
            </w:r>
            <w:r w:rsidRPr="00560B9C">
              <w:rPr>
                <w:rFonts w:cs="Times New Roman"/>
                <w:sz w:val="18"/>
                <w:szCs w:val="19"/>
                <w:vertAlign w:val="superscript"/>
              </w:rPr>
              <w:t>+</w:t>
            </w:r>
            <w:r w:rsidRPr="00560B9C">
              <w:rPr>
                <w:rFonts w:cs="Times New Roman"/>
                <w:sz w:val="18"/>
                <w:szCs w:val="19"/>
              </w:rPr>
              <w:br/>
              <w:t>(1.88)</w:t>
            </w:r>
          </w:p>
        </w:tc>
        <w:tc>
          <w:tcPr>
            <w:tcW w:w="646" w:type="pct"/>
            <w:tcBorders>
              <w:top w:val="nil"/>
              <w:left w:val="nil"/>
              <w:bottom w:val="nil"/>
              <w:right w:val="nil"/>
            </w:tcBorders>
          </w:tcPr>
          <w:p w14:paraId="170D0CDD"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0.32</w:t>
            </w:r>
            <w:r w:rsidRPr="00560B9C">
              <w:rPr>
                <w:rFonts w:cs="Times New Roman"/>
                <w:sz w:val="18"/>
                <w:szCs w:val="19"/>
              </w:rPr>
              <w:br/>
              <w:t>(0.97)</w:t>
            </w:r>
          </w:p>
        </w:tc>
        <w:tc>
          <w:tcPr>
            <w:tcW w:w="487" w:type="pct"/>
            <w:tcBorders>
              <w:top w:val="nil"/>
              <w:left w:val="nil"/>
              <w:bottom w:val="nil"/>
              <w:right w:val="nil"/>
            </w:tcBorders>
          </w:tcPr>
          <w:p w14:paraId="6AB34835"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1.47</w:t>
            </w:r>
            <w:r w:rsidRPr="00560B9C">
              <w:rPr>
                <w:rFonts w:cs="Times New Roman"/>
                <w:sz w:val="18"/>
                <w:szCs w:val="19"/>
                <w:vertAlign w:val="superscript"/>
              </w:rPr>
              <w:t>**</w:t>
            </w:r>
            <w:r w:rsidRPr="00560B9C">
              <w:rPr>
                <w:rFonts w:cs="Times New Roman"/>
                <w:sz w:val="18"/>
                <w:szCs w:val="19"/>
              </w:rPr>
              <w:br/>
              <w:t>(2.77)</w:t>
            </w:r>
          </w:p>
        </w:tc>
        <w:tc>
          <w:tcPr>
            <w:tcW w:w="539" w:type="pct"/>
            <w:tcBorders>
              <w:top w:val="nil"/>
              <w:left w:val="nil"/>
              <w:bottom w:val="nil"/>
              <w:right w:val="nil"/>
            </w:tcBorders>
          </w:tcPr>
          <w:p w14:paraId="7AE615DB"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0.12</w:t>
            </w:r>
            <w:r w:rsidRPr="00560B9C">
              <w:rPr>
                <w:rFonts w:cs="Times New Roman"/>
                <w:sz w:val="18"/>
                <w:szCs w:val="19"/>
              </w:rPr>
              <w:br/>
              <w:t>(0.17)</w:t>
            </w:r>
          </w:p>
        </w:tc>
      </w:tr>
      <w:tr w:rsidR="00AD0C21" w:rsidRPr="00560B9C" w14:paraId="46BEE620" w14:textId="77777777" w:rsidTr="00BE7F97">
        <w:tc>
          <w:tcPr>
            <w:tcW w:w="826" w:type="pct"/>
            <w:tcBorders>
              <w:top w:val="nil"/>
              <w:left w:val="nil"/>
              <w:bottom w:val="nil"/>
              <w:right w:val="nil"/>
            </w:tcBorders>
          </w:tcPr>
          <w:p w14:paraId="4F611022"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rPr>
              <w:t xml:space="preserve">FDI(%GDP) </w:t>
            </w:r>
          </w:p>
        </w:tc>
        <w:tc>
          <w:tcPr>
            <w:tcW w:w="523" w:type="pct"/>
            <w:tcBorders>
              <w:top w:val="nil"/>
              <w:left w:val="nil"/>
              <w:bottom w:val="nil"/>
              <w:right w:val="nil"/>
            </w:tcBorders>
          </w:tcPr>
          <w:p w14:paraId="59B4D8E5"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0.06</w:t>
            </w:r>
            <w:r w:rsidRPr="00560B9C">
              <w:rPr>
                <w:rFonts w:cs="Times New Roman"/>
                <w:sz w:val="18"/>
                <w:szCs w:val="19"/>
                <w:vertAlign w:val="superscript"/>
              </w:rPr>
              <w:t>***</w:t>
            </w:r>
            <w:r w:rsidRPr="00560B9C">
              <w:rPr>
                <w:rFonts w:cs="Times New Roman"/>
                <w:sz w:val="18"/>
                <w:szCs w:val="19"/>
              </w:rPr>
              <w:br/>
              <w:t>(3.37)</w:t>
            </w:r>
          </w:p>
        </w:tc>
        <w:tc>
          <w:tcPr>
            <w:tcW w:w="695" w:type="pct"/>
            <w:tcBorders>
              <w:top w:val="nil"/>
              <w:left w:val="nil"/>
              <w:bottom w:val="nil"/>
              <w:right w:val="nil"/>
            </w:tcBorders>
          </w:tcPr>
          <w:p w14:paraId="09F19C4A"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-0.01</w:t>
            </w:r>
            <w:r w:rsidRPr="00560B9C">
              <w:rPr>
                <w:rFonts w:cs="Times New Roman"/>
                <w:sz w:val="18"/>
                <w:szCs w:val="19"/>
              </w:rPr>
              <w:br/>
              <w:t>(-0.14)</w:t>
            </w:r>
          </w:p>
        </w:tc>
        <w:tc>
          <w:tcPr>
            <w:tcW w:w="650" w:type="pct"/>
            <w:tcBorders>
              <w:top w:val="nil"/>
              <w:left w:val="nil"/>
              <w:bottom w:val="nil"/>
              <w:right w:val="nil"/>
            </w:tcBorders>
          </w:tcPr>
          <w:p w14:paraId="15058738"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-0.00</w:t>
            </w:r>
            <w:r w:rsidRPr="00560B9C">
              <w:rPr>
                <w:rFonts w:cs="Times New Roman"/>
                <w:sz w:val="18"/>
                <w:szCs w:val="19"/>
              </w:rPr>
              <w:br/>
              <w:t>(-0.09)</w:t>
            </w:r>
          </w:p>
        </w:tc>
        <w:tc>
          <w:tcPr>
            <w:tcW w:w="635" w:type="pct"/>
            <w:tcBorders>
              <w:top w:val="nil"/>
              <w:left w:val="nil"/>
              <w:bottom w:val="nil"/>
              <w:right w:val="nil"/>
            </w:tcBorders>
          </w:tcPr>
          <w:p w14:paraId="10213C00"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0.08</w:t>
            </w:r>
            <w:r w:rsidRPr="00560B9C">
              <w:rPr>
                <w:rFonts w:cs="Times New Roman"/>
                <w:sz w:val="18"/>
                <w:szCs w:val="19"/>
                <w:vertAlign w:val="superscript"/>
              </w:rPr>
              <w:t>*</w:t>
            </w:r>
            <w:r w:rsidRPr="00560B9C">
              <w:rPr>
                <w:rFonts w:cs="Times New Roman"/>
                <w:sz w:val="18"/>
                <w:szCs w:val="19"/>
              </w:rPr>
              <w:br/>
              <w:t>(2.22)</w:t>
            </w:r>
          </w:p>
        </w:tc>
        <w:tc>
          <w:tcPr>
            <w:tcW w:w="646" w:type="pct"/>
            <w:tcBorders>
              <w:top w:val="nil"/>
              <w:left w:val="nil"/>
              <w:bottom w:val="nil"/>
              <w:right w:val="nil"/>
            </w:tcBorders>
          </w:tcPr>
          <w:p w14:paraId="66077881"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-0.00</w:t>
            </w:r>
            <w:r w:rsidRPr="00560B9C">
              <w:rPr>
                <w:rFonts w:cs="Times New Roman"/>
                <w:sz w:val="18"/>
                <w:szCs w:val="19"/>
              </w:rPr>
              <w:br/>
              <w:t>(-0.01)</w:t>
            </w:r>
          </w:p>
        </w:tc>
        <w:tc>
          <w:tcPr>
            <w:tcW w:w="487" w:type="pct"/>
            <w:tcBorders>
              <w:top w:val="nil"/>
              <w:left w:val="nil"/>
              <w:bottom w:val="nil"/>
              <w:right w:val="nil"/>
            </w:tcBorders>
          </w:tcPr>
          <w:p w14:paraId="47A6E905"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0.08</w:t>
            </w:r>
            <w:r w:rsidRPr="00560B9C">
              <w:rPr>
                <w:rFonts w:cs="Times New Roman"/>
                <w:sz w:val="18"/>
                <w:szCs w:val="19"/>
                <w:vertAlign w:val="superscript"/>
              </w:rPr>
              <w:t>*</w:t>
            </w:r>
            <w:r w:rsidRPr="00560B9C">
              <w:rPr>
                <w:rFonts w:cs="Times New Roman"/>
                <w:sz w:val="18"/>
                <w:szCs w:val="19"/>
              </w:rPr>
              <w:br/>
              <w:t>(2.28)</w:t>
            </w:r>
          </w:p>
        </w:tc>
        <w:tc>
          <w:tcPr>
            <w:tcW w:w="539" w:type="pct"/>
            <w:tcBorders>
              <w:top w:val="nil"/>
              <w:left w:val="nil"/>
              <w:bottom w:val="nil"/>
              <w:right w:val="nil"/>
            </w:tcBorders>
          </w:tcPr>
          <w:p w14:paraId="69463DD4"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-0.07</w:t>
            </w:r>
            <w:r w:rsidRPr="00560B9C">
              <w:rPr>
                <w:rFonts w:cs="Times New Roman"/>
                <w:sz w:val="18"/>
                <w:szCs w:val="19"/>
              </w:rPr>
              <w:br/>
              <w:t>(-1.77)</w:t>
            </w:r>
          </w:p>
        </w:tc>
      </w:tr>
      <w:tr w:rsidR="00AD0C21" w:rsidRPr="00560B9C" w14:paraId="5B187A0B" w14:textId="77777777" w:rsidTr="00BE7F97">
        <w:tc>
          <w:tcPr>
            <w:tcW w:w="826" w:type="pct"/>
            <w:tcBorders>
              <w:top w:val="nil"/>
              <w:left w:val="nil"/>
              <w:bottom w:val="nil"/>
              <w:right w:val="nil"/>
            </w:tcBorders>
          </w:tcPr>
          <w:p w14:paraId="248F39FC"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rPr>
              <w:t xml:space="preserve">Dependence on IDB </w:t>
            </w:r>
          </w:p>
        </w:tc>
        <w:tc>
          <w:tcPr>
            <w:tcW w:w="523" w:type="pct"/>
            <w:tcBorders>
              <w:top w:val="nil"/>
              <w:left w:val="nil"/>
              <w:bottom w:val="nil"/>
              <w:right w:val="nil"/>
            </w:tcBorders>
          </w:tcPr>
          <w:p w14:paraId="25B042A7"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59.51</w:t>
            </w:r>
            <w:r w:rsidRPr="00560B9C">
              <w:rPr>
                <w:rFonts w:cs="Times New Roman"/>
                <w:sz w:val="18"/>
                <w:szCs w:val="19"/>
              </w:rPr>
              <w:br/>
              <w:t>(1.08)</w:t>
            </w:r>
          </w:p>
        </w:tc>
        <w:tc>
          <w:tcPr>
            <w:tcW w:w="695" w:type="pct"/>
            <w:tcBorders>
              <w:top w:val="nil"/>
              <w:left w:val="nil"/>
              <w:bottom w:val="nil"/>
              <w:right w:val="nil"/>
            </w:tcBorders>
          </w:tcPr>
          <w:p w14:paraId="75F9CCCB"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-27.71</w:t>
            </w:r>
            <w:r w:rsidRPr="00560B9C">
              <w:rPr>
                <w:rFonts w:cs="Times New Roman"/>
                <w:sz w:val="18"/>
                <w:szCs w:val="19"/>
              </w:rPr>
              <w:br/>
              <w:t>(-0.17)</w:t>
            </w:r>
          </w:p>
        </w:tc>
        <w:tc>
          <w:tcPr>
            <w:tcW w:w="650" w:type="pct"/>
            <w:tcBorders>
              <w:top w:val="nil"/>
              <w:left w:val="nil"/>
              <w:bottom w:val="nil"/>
              <w:right w:val="nil"/>
            </w:tcBorders>
          </w:tcPr>
          <w:p w14:paraId="0B327692"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-27.58</w:t>
            </w:r>
            <w:r w:rsidRPr="00560B9C">
              <w:rPr>
                <w:rFonts w:cs="Times New Roman"/>
                <w:sz w:val="18"/>
                <w:szCs w:val="19"/>
              </w:rPr>
              <w:br/>
              <w:t>(-0.16)</w:t>
            </w:r>
          </w:p>
        </w:tc>
        <w:tc>
          <w:tcPr>
            <w:tcW w:w="635" w:type="pct"/>
            <w:tcBorders>
              <w:top w:val="nil"/>
              <w:left w:val="nil"/>
              <w:bottom w:val="nil"/>
              <w:right w:val="nil"/>
            </w:tcBorders>
          </w:tcPr>
          <w:p w14:paraId="29FB6508"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48.59</w:t>
            </w:r>
            <w:r w:rsidRPr="00560B9C">
              <w:rPr>
                <w:rFonts w:cs="Times New Roman"/>
                <w:sz w:val="18"/>
                <w:szCs w:val="19"/>
              </w:rPr>
              <w:br/>
              <w:t>(0.30)</w:t>
            </w:r>
          </w:p>
        </w:tc>
        <w:tc>
          <w:tcPr>
            <w:tcW w:w="646" w:type="pct"/>
            <w:tcBorders>
              <w:top w:val="nil"/>
              <w:left w:val="nil"/>
              <w:bottom w:val="nil"/>
              <w:right w:val="nil"/>
            </w:tcBorders>
          </w:tcPr>
          <w:p w14:paraId="2C5F9AE8"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145.20</w:t>
            </w:r>
            <w:r w:rsidRPr="00560B9C">
              <w:rPr>
                <w:rFonts w:cs="Times New Roman"/>
                <w:sz w:val="18"/>
                <w:szCs w:val="19"/>
              </w:rPr>
              <w:br/>
              <w:t>(0.39)</w:t>
            </w:r>
          </w:p>
        </w:tc>
        <w:tc>
          <w:tcPr>
            <w:tcW w:w="487" w:type="pct"/>
            <w:tcBorders>
              <w:top w:val="nil"/>
              <w:left w:val="nil"/>
              <w:bottom w:val="nil"/>
              <w:right w:val="nil"/>
            </w:tcBorders>
          </w:tcPr>
          <w:p w14:paraId="6AC67631"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140.81</w:t>
            </w:r>
            <w:r w:rsidRPr="00560B9C">
              <w:rPr>
                <w:rFonts w:cs="Times New Roman"/>
                <w:sz w:val="18"/>
                <w:szCs w:val="19"/>
              </w:rPr>
              <w:br/>
              <w:t>(1.47)</w:t>
            </w:r>
          </w:p>
        </w:tc>
        <w:tc>
          <w:tcPr>
            <w:tcW w:w="539" w:type="pct"/>
            <w:tcBorders>
              <w:top w:val="nil"/>
              <w:left w:val="nil"/>
              <w:bottom w:val="nil"/>
              <w:right w:val="nil"/>
            </w:tcBorders>
          </w:tcPr>
          <w:p w14:paraId="5AB133AE"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-88.16</w:t>
            </w:r>
            <w:r w:rsidRPr="00560B9C">
              <w:rPr>
                <w:rFonts w:cs="Times New Roman"/>
                <w:sz w:val="18"/>
                <w:szCs w:val="19"/>
              </w:rPr>
              <w:br/>
              <w:t>(-0.84)</w:t>
            </w:r>
          </w:p>
        </w:tc>
      </w:tr>
      <w:tr w:rsidR="00AD0C21" w:rsidRPr="00560B9C" w14:paraId="4279CB75" w14:textId="77777777" w:rsidTr="00BE7F97">
        <w:tc>
          <w:tcPr>
            <w:tcW w:w="826" w:type="pct"/>
            <w:tcBorders>
              <w:top w:val="nil"/>
              <w:left w:val="nil"/>
              <w:bottom w:val="nil"/>
              <w:right w:val="nil"/>
            </w:tcBorders>
          </w:tcPr>
          <w:p w14:paraId="550EDE0C"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rPr>
              <w:t>Islamic finance headquarters</w:t>
            </w:r>
          </w:p>
        </w:tc>
        <w:tc>
          <w:tcPr>
            <w:tcW w:w="523" w:type="pct"/>
            <w:tcBorders>
              <w:top w:val="nil"/>
              <w:left w:val="nil"/>
              <w:bottom w:val="nil"/>
              <w:right w:val="nil"/>
            </w:tcBorders>
          </w:tcPr>
          <w:p w14:paraId="36695B56"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0.40</w:t>
            </w:r>
            <w:r w:rsidRPr="00560B9C">
              <w:rPr>
                <w:rFonts w:cs="Times New Roman"/>
                <w:sz w:val="18"/>
                <w:szCs w:val="19"/>
              </w:rPr>
              <w:br/>
              <w:t>(0.69)</w:t>
            </w:r>
          </w:p>
        </w:tc>
        <w:tc>
          <w:tcPr>
            <w:tcW w:w="695" w:type="pct"/>
            <w:tcBorders>
              <w:top w:val="nil"/>
              <w:left w:val="nil"/>
              <w:bottom w:val="nil"/>
              <w:right w:val="nil"/>
            </w:tcBorders>
          </w:tcPr>
          <w:p w14:paraId="02E1B814"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-0.92</w:t>
            </w:r>
            <w:r w:rsidRPr="00560B9C">
              <w:rPr>
                <w:rFonts w:cs="Times New Roman"/>
                <w:sz w:val="18"/>
                <w:szCs w:val="19"/>
                <w:vertAlign w:val="superscript"/>
              </w:rPr>
              <w:t>*</w:t>
            </w:r>
            <w:r w:rsidRPr="00560B9C">
              <w:rPr>
                <w:rFonts w:cs="Times New Roman"/>
                <w:sz w:val="18"/>
                <w:szCs w:val="19"/>
              </w:rPr>
              <w:br/>
              <w:t>(-2.58)</w:t>
            </w:r>
          </w:p>
        </w:tc>
        <w:tc>
          <w:tcPr>
            <w:tcW w:w="650" w:type="pct"/>
            <w:tcBorders>
              <w:top w:val="nil"/>
              <w:left w:val="nil"/>
              <w:bottom w:val="nil"/>
              <w:right w:val="nil"/>
            </w:tcBorders>
          </w:tcPr>
          <w:p w14:paraId="285F95D5"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-0.95</w:t>
            </w:r>
            <w:r w:rsidRPr="00560B9C">
              <w:rPr>
                <w:rFonts w:cs="Times New Roman"/>
                <w:sz w:val="18"/>
                <w:szCs w:val="19"/>
                <w:vertAlign w:val="superscript"/>
              </w:rPr>
              <w:t>*</w:t>
            </w:r>
            <w:r w:rsidRPr="00560B9C">
              <w:rPr>
                <w:rFonts w:cs="Times New Roman"/>
                <w:sz w:val="18"/>
                <w:szCs w:val="19"/>
              </w:rPr>
              <w:br/>
              <w:t>(-2.30)</w:t>
            </w:r>
          </w:p>
        </w:tc>
        <w:tc>
          <w:tcPr>
            <w:tcW w:w="635" w:type="pct"/>
            <w:tcBorders>
              <w:top w:val="nil"/>
              <w:left w:val="nil"/>
              <w:bottom w:val="nil"/>
              <w:right w:val="nil"/>
            </w:tcBorders>
          </w:tcPr>
          <w:p w14:paraId="7603D98E"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0.16</w:t>
            </w:r>
            <w:r w:rsidRPr="00560B9C">
              <w:rPr>
                <w:rFonts w:cs="Times New Roman"/>
                <w:sz w:val="18"/>
                <w:szCs w:val="19"/>
              </w:rPr>
              <w:br/>
              <w:t>(0.26)</w:t>
            </w:r>
          </w:p>
        </w:tc>
        <w:tc>
          <w:tcPr>
            <w:tcW w:w="646" w:type="pct"/>
            <w:tcBorders>
              <w:top w:val="nil"/>
              <w:left w:val="nil"/>
              <w:bottom w:val="nil"/>
              <w:right w:val="nil"/>
            </w:tcBorders>
          </w:tcPr>
          <w:p w14:paraId="0CBE10E1"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-0.93</w:t>
            </w:r>
            <w:r w:rsidRPr="00560B9C">
              <w:rPr>
                <w:rFonts w:cs="Times New Roman"/>
                <w:sz w:val="18"/>
                <w:szCs w:val="19"/>
                <w:vertAlign w:val="superscript"/>
              </w:rPr>
              <w:t>*</w:t>
            </w:r>
            <w:r w:rsidRPr="00560B9C">
              <w:rPr>
                <w:rFonts w:cs="Times New Roman"/>
                <w:sz w:val="18"/>
                <w:szCs w:val="19"/>
              </w:rPr>
              <w:br/>
              <w:t>(-2.33)</w:t>
            </w:r>
          </w:p>
        </w:tc>
        <w:tc>
          <w:tcPr>
            <w:tcW w:w="487" w:type="pct"/>
            <w:tcBorders>
              <w:top w:val="nil"/>
              <w:left w:val="nil"/>
              <w:bottom w:val="nil"/>
              <w:right w:val="nil"/>
            </w:tcBorders>
          </w:tcPr>
          <w:p w14:paraId="729A379D"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0.25</w:t>
            </w:r>
            <w:r w:rsidRPr="00560B9C">
              <w:rPr>
                <w:rFonts w:cs="Times New Roman"/>
                <w:sz w:val="18"/>
                <w:szCs w:val="19"/>
              </w:rPr>
              <w:br/>
              <w:t>(0.40)</w:t>
            </w:r>
          </w:p>
        </w:tc>
        <w:tc>
          <w:tcPr>
            <w:tcW w:w="539" w:type="pct"/>
            <w:tcBorders>
              <w:top w:val="nil"/>
              <w:left w:val="nil"/>
              <w:bottom w:val="nil"/>
              <w:right w:val="nil"/>
            </w:tcBorders>
          </w:tcPr>
          <w:p w14:paraId="215484DD"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-0.63</w:t>
            </w:r>
            <w:r w:rsidRPr="00560B9C">
              <w:rPr>
                <w:rFonts w:cs="Times New Roman"/>
                <w:sz w:val="18"/>
                <w:szCs w:val="19"/>
              </w:rPr>
              <w:br/>
              <w:t>(-1.53)</w:t>
            </w:r>
          </w:p>
        </w:tc>
      </w:tr>
      <w:tr w:rsidR="00AD0C21" w:rsidRPr="00560B9C" w14:paraId="52E16105" w14:textId="77777777" w:rsidTr="00BE7F97">
        <w:tc>
          <w:tcPr>
            <w:tcW w:w="826" w:type="pct"/>
            <w:tcBorders>
              <w:top w:val="nil"/>
              <w:left w:val="nil"/>
              <w:bottom w:val="nil"/>
              <w:right w:val="nil"/>
            </w:tcBorders>
          </w:tcPr>
          <w:p w14:paraId="557F11AF"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rPr>
              <w:t xml:space="preserve">Fuel export (log) </w:t>
            </w:r>
          </w:p>
        </w:tc>
        <w:tc>
          <w:tcPr>
            <w:tcW w:w="523" w:type="pct"/>
            <w:tcBorders>
              <w:top w:val="nil"/>
              <w:left w:val="nil"/>
              <w:bottom w:val="nil"/>
              <w:right w:val="nil"/>
            </w:tcBorders>
          </w:tcPr>
          <w:p w14:paraId="06D639AC"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-0.06</w:t>
            </w:r>
            <w:r w:rsidRPr="00560B9C">
              <w:rPr>
                <w:rFonts w:cs="Times New Roman"/>
                <w:sz w:val="18"/>
                <w:szCs w:val="19"/>
              </w:rPr>
              <w:br/>
              <w:t>(-1.00)</w:t>
            </w:r>
          </w:p>
        </w:tc>
        <w:tc>
          <w:tcPr>
            <w:tcW w:w="695" w:type="pct"/>
            <w:tcBorders>
              <w:top w:val="nil"/>
              <w:left w:val="nil"/>
              <w:bottom w:val="nil"/>
              <w:right w:val="nil"/>
            </w:tcBorders>
          </w:tcPr>
          <w:p w14:paraId="636F3FD1"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0.11</w:t>
            </w:r>
            <w:r w:rsidRPr="00560B9C">
              <w:rPr>
                <w:rFonts w:cs="Times New Roman"/>
                <w:sz w:val="18"/>
                <w:szCs w:val="19"/>
              </w:rPr>
              <w:br/>
              <w:t>(0.54)</w:t>
            </w:r>
          </w:p>
        </w:tc>
        <w:tc>
          <w:tcPr>
            <w:tcW w:w="650" w:type="pct"/>
            <w:tcBorders>
              <w:top w:val="nil"/>
              <w:left w:val="nil"/>
              <w:bottom w:val="nil"/>
              <w:right w:val="nil"/>
            </w:tcBorders>
          </w:tcPr>
          <w:p w14:paraId="3DF027F1"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0.11</w:t>
            </w:r>
            <w:r w:rsidRPr="00560B9C">
              <w:rPr>
                <w:rFonts w:cs="Times New Roman"/>
                <w:sz w:val="18"/>
                <w:szCs w:val="19"/>
              </w:rPr>
              <w:br/>
              <w:t>(0.58)</w:t>
            </w:r>
          </w:p>
        </w:tc>
        <w:tc>
          <w:tcPr>
            <w:tcW w:w="635" w:type="pct"/>
            <w:tcBorders>
              <w:top w:val="nil"/>
              <w:left w:val="nil"/>
              <w:bottom w:val="nil"/>
              <w:right w:val="nil"/>
            </w:tcBorders>
          </w:tcPr>
          <w:p w14:paraId="41391B6C"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-0.06</w:t>
            </w:r>
            <w:r w:rsidRPr="00560B9C">
              <w:rPr>
                <w:rFonts w:cs="Times New Roman"/>
                <w:sz w:val="18"/>
                <w:szCs w:val="19"/>
              </w:rPr>
              <w:br/>
              <w:t>(-0.39)</w:t>
            </w:r>
          </w:p>
        </w:tc>
        <w:tc>
          <w:tcPr>
            <w:tcW w:w="646" w:type="pct"/>
            <w:tcBorders>
              <w:top w:val="nil"/>
              <w:left w:val="nil"/>
              <w:bottom w:val="nil"/>
              <w:right w:val="nil"/>
            </w:tcBorders>
          </w:tcPr>
          <w:p w14:paraId="46DDD407"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-0.03</w:t>
            </w:r>
            <w:r w:rsidRPr="00560B9C">
              <w:rPr>
                <w:rFonts w:cs="Times New Roman"/>
                <w:sz w:val="18"/>
                <w:szCs w:val="19"/>
              </w:rPr>
              <w:br/>
              <w:t>(-0.07)</w:t>
            </w:r>
          </w:p>
        </w:tc>
        <w:tc>
          <w:tcPr>
            <w:tcW w:w="487" w:type="pct"/>
            <w:tcBorders>
              <w:top w:val="nil"/>
              <w:left w:val="nil"/>
              <w:bottom w:val="nil"/>
              <w:right w:val="nil"/>
            </w:tcBorders>
          </w:tcPr>
          <w:p w14:paraId="471BE98F"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-0.09</w:t>
            </w:r>
            <w:r w:rsidRPr="00560B9C">
              <w:rPr>
                <w:rFonts w:cs="Times New Roman"/>
                <w:sz w:val="18"/>
                <w:szCs w:val="19"/>
              </w:rPr>
              <w:br/>
              <w:t>(-0.64)</w:t>
            </w:r>
          </w:p>
        </w:tc>
        <w:tc>
          <w:tcPr>
            <w:tcW w:w="539" w:type="pct"/>
            <w:tcBorders>
              <w:top w:val="nil"/>
              <w:left w:val="nil"/>
              <w:bottom w:val="nil"/>
              <w:right w:val="nil"/>
            </w:tcBorders>
          </w:tcPr>
          <w:p w14:paraId="14DBE4B3"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0.13</w:t>
            </w:r>
            <w:r w:rsidRPr="00560B9C">
              <w:rPr>
                <w:rFonts w:cs="Times New Roman"/>
                <w:sz w:val="18"/>
                <w:szCs w:val="19"/>
              </w:rPr>
              <w:br/>
              <w:t>(0.57)</w:t>
            </w:r>
          </w:p>
        </w:tc>
      </w:tr>
      <w:tr w:rsidR="00AD0C21" w:rsidRPr="00560B9C" w14:paraId="20E1B208" w14:textId="77777777" w:rsidTr="00BE7F97">
        <w:tc>
          <w:tcPr>
            <w:tcW w:w="826" w:type="pct"/>
            <w:tcBorders>
              <w:top w:val="nil"/>
              <w:left w:val="nil"/>
              <w:bottom w:val="nil"/>
              <w:right w:val="nil"/>
            </w:tcBorders>
          </w:tcPr>
          <w:p w14:paraId="2B53ED49"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rPr>
              <w:t xml:space="preserve">Real interest rate </w:t>
            </w:r>
          </w:p>
        </w:tc>
        <w:tc>
          <w:tcPr>
            <w:tcW w:w="523" w:type="pct"/>
            <w:tcBorders>
              <w:top w:val="nil"/>
              <w:left w:val="nil"/>
              <w:bottom w:val="nil"/>
              <w:right w:val="nil"/>
            </w:tcBorders>
          </w:tcPr>
          <w:p w14:paraId="4DC2D5A5"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0.00</w:t>
            </w:r>
            <w:r w:rsidRPr="00560B9C">
              <w:rPr>
                <w:rFonts w:cs="Times New Roman"/>
                <w:sz w:val="18"/>
                <w:szCs w:val="19"/>
              </w:rPr>
              <w:br/>
              <w:t>(0.30)</w:t>
            </w:r>
          </w:p>
        </w:tc>
        <w:tc>
          <w:tcPr>
            <w:tcW w:w="695" w:type="pct"/>
            <w:tcBorders>
              <w:top w:val="nil"/>
              <w:left w:val="nil"/>
              <w:bottom w:val="nil"/>
              <w:right w:val="nil"/>
            </w:tcBorders>
          </w:tcPr>
          <w:p w14:paraId="468B09C3"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0.00</w:t>
            </w:r>
            <w:r w:rsidRPr="00560B9C">
              <w:rPr>
                <w:rFonts w:cs="Times New Roman"/>
                <w:sz w:val="18"/>
                <w:szCs w:val="19"/>
              </w:rPr>
              <w:br/>
              <w:t>(0.15)</w:t>
            </w:r>
          </w:p>
        </w:tc>
        <w:tc>
          <w:tcPr>
            <w:tcW w:w="650" w:type="pct"/>
            <w:tcBorders>
              <w:top w:val="nil"/>
              <w:left w:val="nil"/>
              <w:bottom w:val="nil"/>
              <w:right w:val="nil"/>
            </w:tcBorders>
          </w:tcPr>
          <w:p w14:paraId="5F024A1E"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0.00</w:t>
            </w:r>
            <w:r w:rsidRPr="00560B9C">
              <w:rPr>
                <w:rFonts w:cs="Times New Roman"/>
                <w:sz w:val="18"/>
                <w:szCs w:val="19"/>
              </w:rPr>
              <w:br/>
              <w:t>(0.09)</w:t>
            </w:r>
          </w:p>
        </w:tc>
        <w:tc>
          <w:tcPr>
            <w:tcW w:w="635" w:type="pct"/>
            <w:tcBorders>
              <w:top w:val="nil"/>
              <w:left w:val="nil"/>
              <w:bottom w:val="nil"/>
              <w:right w:val="nil"/>
            </w:tcBorders>
          </w:tcPr>
          <w:p w14:paraId="75E2374A"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0.02</w:t>
            </w:r>
            <w:r w:rsidRPr="00560B9C">
              <w:rPr>
                <w:rFonts w:cs="Times New Roman"/>
                <w:sz w:val="18"/>
                <w:szCs w:val="19"/>
              </w:rPr>
              <w:br/>
              <w:t>(0.82)</w:t>
            </w:r>
          </w:p>
        </w:tc>
        <w:tc>
          <w:tcPr>
            <w:tcW w:w="646" w:type="pct"/>
            <w:tcBorders>
              <w:top w:val="nil"/>
              <w:left w:val="nil"/>
              <w:bottom w:val="nil"/>
              <w:right w:val="nil"/>
            </w:tcBorders>
          </w:tcPr>
          <w:p w14:paraId="026FFC49"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0.01</w:t>
            </w:r>
            <w:r w:rsidRPr="00560B9C">
              <w:rPr>
                <w:rFonts w:cs="Times New Roman"/>
                <w:sz w:val="18"/>
                <w:szCs w:val="19"/>
              </w:rPr>
              <w:br/>
              <w:t>(0.74)</w:t>
            </w:r>
          </w:p>
        </w:tc>
        <w:tc>
          <w:tcPr>
            <w:tcW w:w="487" w:type="pct"/>
            <w:tcBorders>
              <w:top w:val="nil"/>
              <w:left w:val="nil"/>
              <w:bottom w:val="nil"/>
              <w:right w:val="nil"/>
            </w:tcBorders>
          </w:tcPr>
          <w:p w14:paraId="1D2E2D4D"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0.02</w:t>
            </w:r>
            <w:r w:rsidRPr="00560B9C">
              <w:rPr>
                <w:rFonts w:cs="Times New Roman"/>
                <w:sz w:val="18"/>
                <w:szCs w:val="19"/>
              </w:rPr>
              <w:br/>
              <w:t>(0.98)</w:t>
            </w:r>
          </w:p>
        </w:tc>
        <w:tc>
          <w:tcPr>
            <w:tcW w:w="539" w:type="pct"/>
            <w:tcBorders>
              <w:top w:val="nil"/>
              <w:left w:val="nil"/>
              <w:bottom w:val="nil"/>
              <w:right w:val="nil"/>
            </w:tcBorders>
          </w:tcPr>
          <w:p w14:paraId="0F8C9FF8"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-0.00</w:t>
            </w:r>
            <w:r w:rsidRPr="00560B9C">
              <w:rPr>
                <w:rFonts w:cs="Times New Roman"/>
                <w:sz w:val="18"/>
                <w:szCs w:val="19"/>
              </w:rPr>
              <w:br/>
              <w:t>(-0.11)</w:t>
            </w:r>
          </w:p>
        </w:tc>
      </w:tr>
      <w:tr w:rsidR="00AD0C21" w:rsidRPr="00560B9C" w14:paraId="2C76669C" w14:textId="77777777" w:rsidTr="00BE7F97">
        <w:tc>
          <w:tcPr>
            <w:tcW w:w="826" w:type="pct"/>
            <w:tcBorders>
              <w:top w:val="nil"/>
              <w:left w:val="nil"/>
              <w:bottom w:val="nil"/>
              <w:right w:val="nil"/>
            </w:tcBorders>
          </w:tcPr>
          <w:p w14:paraId="0D779495"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rPr>
              <w:t>Trade cohesion</w:t>
            </w:r>
          </w:p>
        </w:tc>
        <w:tc>
          <w:tcPr>
            <w:tcW w:w="523" w:type="pct"/>
            <w:tcBorders>
              <w:top w:val="nil"/>
              <w:left w:val="nil"/>
              <w:bottom w:val="nil"/>
              <w:right w:val="nil"/>
            </w:tcBorders>
          </w:tcPr>
          <w:p w14:paraId="3F8BCA08"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0.03</w:t>
            </w:r>
            <w:r w:rsidRPr="00560B9C">
              <w:rPr>
                <w:rFonts w:cs="Times New Roman"/>
                <w:sz w:val="18"/>
                <w:szCs w:val="19"/>
              </w:rPr>
              <w:br/>
              <w:t>(0.07)</w:t>
            </w:r>
          </w:p>
        </w:tc>
        <w:tc>
          <w:tcPr>
            <w:tcW w:w="695" w:type="pct"/>
            <w:tcBorders>
              <w:top w:val="nil"/>
              <w:left w:val="nil"/>
              <w:bottom w:val="nil"/>
              <w:right w:val="nil"/>
            </w:tcBorders>
          </w:tcPr>
          <w:p w14:paraId="70D26DB2"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-0.01</w:t>
            </w:r>
            <w:r w:rsidRPr="00560B9C">
              <w:rPr>
                <w:rFonts w:cs="Times New Roman"/>
                <w:sz w:val="18"/>
                <w:szCs w:val="19"/>
              </w:rPr>
              <w:br/>
              <w:t>(-0.72)</w:t>
            </w:r>
          </w:p>
        </w:tc>
        <w:tc>
          <w:tcPr>
            <w:tcW w:w="650" w:type="pct"/>
            <w:tcBorders>
              <w:top w:val="nil"/>
              <w:left w:val="nil"/>
              <w:bottom w:val="nil"/>
              <w:right w:val="nil"/>
            </w:tcBorders>
          </w:tcPr>
          <w:p w14:paraId="53C728DE"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-0.01</w:t>
            </w:r>
            <w:r w:rsidRPr="00560B9C">
              <w:rPr>
                <w:rFonts w:cs="Times New Roman"/>
                <w:sz w:val="18"/>
                <w:szCs w:val="19"/>
              </w:rPr>
              <w:br/>
              <w:t>(-0.58)</w:t>
            </w:r>
          </w:p>
        </w:tc>
        <w:tc>
          <w:tcPr>
            <w:tcW w:w="635" w:type="pct"/>
            <w:tcBorders>
              <w:top w:val="nil"/>
              <w:left w:val="nil"/>
              <w:bottom w:val="nil"/>
              <w:right w:val="nil"/>
            </w:tcBorders>
          </w:tcPr>
          <w:p w14:paraId="1A77B95F"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0.91</w:t>
            </w:r>
            <w:r w:rsidRPr="00560B9C">
              <w:rPr>
                <w:rFonts w:cs="Times New Roman"/>
                <w:sz w:val="18"/>
                <w:szCs w:val="19"/>
              </w:rPr>
              <w:br/>
              <w:t>(1.45)</w:t>
            </w:r>
          </w:p>
        </w:tc>
        <w:tc>
          <w:tcPr>
            <w:tcW w:w="646" w:type="pct"/>
            <w:tcBorders>
              <w:top w:val="nil"/>
              <w:left w:val="nil"/>
              <w:bottom w:val="nil"/>
              <w:right w:val="nil"/>
            </w:tcBorders>
          </w:tcPr>
          <w:p w14:paraId="7E0F3A7D"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-0.01</w:t>
            </w:r>
            <w:r w:rsidRPr="00560B9C">
              <w:rPr>
                <w:rFonts w:cs="Times New Roman"/>
                <w:sz w:val="18"/>
                <w:szCs w:val="19"/>
              </w:rPr>
              <w:br/>
              <w:t>(-0.64)</w:t>
            </w:r>
          </w:p>
        </w:tc>
        <w:tc>
          <w:tcPr>
            <w:tcW w:w="487" w:type="pct"/>
            <w:tcBorders>
              <w:top w:val="nil"/>
              <w:left w:val="nil"/>
              <w:bottom w:val="nil"/>
              <w:right w:val="nil"/>
            </w:tcBorders>
          </w:tcPr>
          <w:p w14:paraId="2943CA78"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0.05</w:t>
            </w:r>
            <w:r w:rsidRPr="00560B9C">
              <w:rPr>
                <w:rFonts w:cs="Times New Roman"/>
                <w:sz w:val="18"/>
                <w:szCs w:val="19"/>
              </w:rPr>
              <w:br/>
              <w:t>(0.13)</w:t>
            </w:r>
          </w:p>
        </w:tc>
        <w:tc>
          <w:tcPr>
            <w:tcW w:w="539" w:type="pct"/>
            <w:tcBorders>
              <w:top w:val="nil"/>
              <w:left w:val="nil"/>
              <w:bottom w:val="nil"/>
              <w:right w:val="nil"/>
            </w:tcBorders>
          </w:tcPr>
          <w:p w14:paraId="28BB1737"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-0.01</w:t>
            </w:r>
            <w:r w:rsidRPr="00560B9C">
              <w:rPr>
                <w:rFonts w:cs="Times New Roman"/>
                <w:sz w:val="18"/>
                <w:szCs w:val="19"/>
              </w:rPr>
              <w:br/>
              <w:t>(-0.92)</w:t>
            </w:r>
          </w:p>
        </w:tc>
      </w:tr>
      <w:tr w:rsidR="00AD0C21" w:rsidRPr="00560B9C" w14:paraId="31B3E3B9" w14:textId="77777777" w:rsidTr="00BE7F97">
        <w:tc>
          <w:tcPr>
            <w:tcW w:w="826" w:type="pct"/>
            <w:tcBorders>
              <w:top w:val="nil"/>
              <w:left w:val="nil"/>
              <w:bottom w:val="nil"/>
              <w:right w:val="nil"/>
            </w:tcBorders>
          </w:tcPr>
          <w:p w14:paraId="554B290A"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rPr>
              <w:t xml:space="preserve">Islamic population(log) </w:t>
            </w:r>
          </w:p>
        </w:tc>
        <w:tc>
          <w:tcPr>
            <w:tcW w:w="523" w:type="pct"/>
            <w:tcBorders>
              <w:top w:val="nil"/>
              <w:left w:val="nil"/>
              <w:bottom w:val="nil"/>
              <w:right w:val="nil"/>
            </w:tcBorders>
          </w:tcPr>
          <w:p w14:paraId="3F725194"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-2.40</w:t>
            </w:r>
            <w:r w:rsidRPr="00560B9C">
              <w:rPr>
                <w:rFonts w:cs="Times New Roman"/>
                <w:sz w:val="18"/>
                <w:szCs w:val="19"/>
                <w:vertAlign w:val="superscript"/>
              </w:rPr>
              <w:t>+</w:t>
            </w:r>
            <w:r w:rsidRPr="00560B9C">
              <w:rPr>
                <w:rFonts w:cs="Times New Roman"/>
                <w:sz w:val="18"/>
                <w:szCs w:val="19"/>
              </w:rPr>
              <w:br/>
              <w:t>(-1.73)</w:t>
            </w:r>
          </w:p>
        </w:tc>
        <w:tc>
          <w:tcPr>
            <w:tcW w:w="695" w:type="pct"/>
            <w:tcBorders>
              <w:top w:val="nil"/>
              <w:left w:val="nil"/>
              <w:bottom w:val="nil"/>
              <w:right w:val="nil"/>
            </w:tcBorders>
          </w:tcPr>
          <w:p w14:paraId="1FB078A7"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-1.35</w:t>
            </w:r>
            <w:r w:rsidRPr="00560B9C">
              <w:rPr>
                <w:rFonts w:cs="Times New Roman"/>
                <w:sz w:val="18"/>
                <w:szCs w:val="19"/>
              </w:rPr>
              <w:br/>
              <w:t>(-1.51)</w:t>
            </w:r>
          </w:p>
        </w:tc>
        <w:tc>
          <w:tcPr>
            <w:tcW w:w="650" w:type="pct"/>
            <w:tcBorders>
              <w:top w:val="nil"/>
              <w:left w:val="nil"/>
              <w:bottom w:val="nil"/>
              <w:right w:val="nil"/>
            </w:tcBorders>
          </w:tcPr>
          <w:p w14:paraId="501168FF"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-1.32</w:t>
            </w:r>
            <w:r w:rsidRPr="00560B9C">
              <w:rPr>
                <w:rFonts w:cs="Times New Roman"/>
                <w:sz w:val="18"/>
                <w:szCs w:val="19"/>
              </w:rPr>
              <w:br/>
              <w:t>(-1.41)</w:t>
            </w:r>
          </w:p>
        </w:tc>
        <w:tc>
          <w:tcPr>
            <w:tcW w:w="635" w:type="pct"/>
            <w:tcBorders>
              <w:top w:val="nil"/>
              <w:left w:val="nil"/>
              <w:bottom w:val="nil"/>
              <w:right w:val="nil"/>
            </w:tcBorders>
          </w:tcPr>
          <w:p w14:paraId="46F5DFAB"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1.46</w:t>
            </w:r>
            <w:r w:rsidRPr="00560B9C">
              <w:rPr>
                <w:rFonts w:cs="Times New Roman"/>
                <w:sz w:val="18"/>
                <w:szCs w:val="19"/>
                <w:vertAlign w:val="superscript"/>
              </w:rPr>
              <w:t>***</w:t>
            </w:r>
            <w:r w:rsidRPr="00560B9C">
              <w:rPr>
                <w:rFonts w:cs="Times New Roman"/>
                <w:sz w:val="18"/>
                <w:szCs w:val="19"/>
              </w:rPr>
              <w:br/>
              <w:t>(3.63)</w:t>
            </w:r>
          </w:p>
        </w:tc>
        <w:tc>
          <w:tcPr>
            <w:tcW w:w="646" w:type="pct"/>
            <w:tcBorders>
              <w:top w:val="nil"/>
              <w:left w:val="nil"/>
              <w:bottom w:val="nil"/>
              <w:right w:val="nil"/>
            </w:tcBorders>
          </w:tcPr>
          <w:p w14:paraId="61928593"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-0.94</w:t>
            </w:r>
            <w:r w:rsidRPr="00560B9C">
              <w:rPr>
                <w:rFonts w:cs="Times New Roman"/>
                <w:sz w:val="18"/>
                <w:szCs w:val="19"/>
              </w:rPr>
              <w:br/>
              <w:t>(-0.93)</w:t>
            </w:r>
          </w:p>
        </w:tc>
        <w:tc>
          <w:tcPr>
            <w:tcW w:w="487" w:type="pct"/>
            <w:tcBorders>
              <w:top w:val="nil"/>
              <w:left w:val="nil"/>
              <w:bottom w:val="nil"/>
              <w:right w:val="nil"/>
            </w:tcBorders>
          </w:tcPr>
          <w:p w14:paraId="4D1B4C2B"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1.59</w:t>
            </w:r>
            <w:r w:rsidRPr="00560B9C">
              <w:rPr>
                <w:rFonts w:cs="Times New Roman"/>
                <w:sz w:val="18"/>
                <w:szCs w:val="19"/>
                <w:vertAlign w:val="superscript"/>
              </w:rPr>
              <w:t>***</w:t>
            </w:r>
            <w:r w:rsidRPr="00560B9C">
              <w:rPr>
                <w:rFonts w:cs="Times New Roman"/>
                <w:sz w:val="18"/>
                <w:szCs w:val="19"/>
              </w:rPr>
              <w:br/>
              <w:t>(4.15)</w:t>
            </w:r>
          </w:p>
        </w:tc>
        <w:tc>
          <w:tcPr>
            <w:tcW w:w="539" w:type="pct"/>
            <w:tcBorders>
              <w:top w:val="nil"/>
              <w:left w:val="nil"/>
              <w:bottom w:val="nil"/>
              <w:right w:val="nil"/>
            </w:tcBorders>
          </w:tcPr>
          <w:p w14:paraId="2B45D973"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-0.98</w:t>
            </w:r>
            <w:r w:rsidRPr="00560B9C">
              <w:rPr>
                <w:rFonts w:cs="Times New Roman"/>
                <w:sz w:val="18"/>
                <w:szCs w:val="19"/>
                <w:vertAlign w:val="superscript"/>
              </w:rPr>
              <w:t>+</w:t>
            </w:r>
            <w:r w:rsidRPr="00560B9C">
              <w:rPr>
                <w:rFonts w:cs="Times New Roman"/>
                <w:sz w:val="18"/>
                <w:szCs w:val="19"/>
              </w:rPr>
              <w:br/>
              <w:t>(-1.78)</w:t>
            </w:r>
          </w:p>
        </w:tc>
      </w:tr>
      <w:tr w:rsidR="00AD0C21" w:rsidRPr="00560B9C" w14:paraId="23330F75" w14:textId="77777777" w:rsidTr="00BE7F97">
        <w:tc>
          <w:tcPr>
            <w:tcW w:w="826" w:type="pct"/>
            <w:tcBorders>
              <w:top w:val="nil"/>
              <w:left w:val="nil"/>
              <w:bottom w:val="nil"/>
              <w:right w:val="nil"/>
            </w:tcBorders>
          </w:tcPr>
          <w:p w14:paraId="5D340CF8"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rPr>
              <w:t xml:space="preserve">Market logic </w:t>
            </w:r>
          </w:p>
        </w:tc>
        <w:tc>
          <w:tcPr>
            <w:tcW w:w="523" w:type="pct"/>
            <w:tcBorders>
              <w:top w:val="nil"/>
              <w:left w:val="nil"/>
              <w:bottom w:val="nil"/>
              <w:right w:val="nil"/>
            </w:tcBorders>
          </w:tcPr>
          <w:p w14:paraId="30E25AFD"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0.05</w:t>
            </w:r>
            <w:r w:rsidRPr="00560B9C">
              <w:rPr>
                <w:rFonts w:cs="Times New Roman"/>
                <w:sz w:val="18"/>
                <w:szCs w:val="19"/>
              </w:rPr>
              <w:br/>
              <w:t>(1.26)</w:t>
            </w:r>
          </w:p>
        </w:tc>
        <w:tc>
          <w:tcPr>
            <w:tcW w:w="695" w:type="pct"/>
            <w:tcBorders>
              <w:top w:val="nil"/>
              <w:left w:val="nil"/>
              <w:bottom w:val="nil"/>
              <w:right w:val="nil"/>
            </w:tcBorders>
          </w:tcPr>
          <w:p w14:paraId="76C96E07"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0.13</w:t>
            </w:r>
            <w:r w:rsidRPr="00560B9C">
              <w:rPr>
                <w:rFonts w:cs="Times New Roman"/>
                <w:sz w:val="18"/>
                <w:szCs w:val="19"/>
                <w:vertAlign w:val="superscript"/>
              </w:rPr>
              <w:t>*</w:t>
            </w:r>
            <w:r w:rsidRPr="00560B9C">
              <w:rPr>
                <w:rFonts w:cs="Times New Roman"/>
                <w:sz w:val="18"/>
                <w:szCs w:val="19"/>
              </w:rPr>
              <w:br/>
              <w:t>(2.48)</w:t>
            </w:r>
          </w:p>
        </w:tc>
        <w:tc>
          <w:tcPr>
            <w:tcW w:w="650" w:type="pct"/>
            <w:tcBorders>
              <w:top w:val="nil"/>
              <w:left w:val="nil"/>
              <w:bottom w:val="nil"/>
              <w:right w:val="nil"/>
            </w:tcBorders>
          </w:tcPr>
          <w:p w14:paraId="288F05BF"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0.11</w:t>
            </w:r>
            <w:r w:rsidRPr="00560B9C">
              <w:rPr>
                <w:rFonts w:cs="Times New Roman"/>
                <w:sz w:val="18"/>
                <w:szCs w:val="19"/>
                <w:vertAlign w:val="superscript"/>
              </w:rPr>
              <w:t>+</w:t>
            </w:r>
            <w:r w:rsidRPr="00560B9C">
              <w:rPr>
                <w:rFonts w:cs="Times New Roman"/>
                <w:sz w:val="18"/>
                <w:szCs w:val="19"/>
              </w:rPr>
              <w:br/>
              <w:t>(1.97)</w:t>
            </w:r>
          </w:p>
        </w:tc>
        <w:tc>
          <w:tcPr>
            <w:tcW w:w="635" w:type="pct"/>
            <w:tcBorders>
              <w:top w:val="nil"/>
              <w:left w:val="nil"/>
              <w:bottom w:val="nil"/>
              <w:right w:val="nil"/>
            </w:tcBorders>
          </w:tcPr>
          <w:p w14:paraId="11DC25F7"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-0.00</w:t>
            </w:r>
            <w:r w:rsidRPr="00560B9C">
              <w:rPr>
                <w:rFonts w:cs="Times New Roman"/>
                <w:sz w:val="18"/>
                <w:szCs w:val="19"/>
              </w:rPr>
              <w:br/>
              <w:t>(-0.01)</w:t>
            </w:r>
          </w:p>
        </w:tc>
        <w:tc>
          <w:tcPr>
            <w:tcW w:w="646" w:type="pct"/>
            <w:tcBorders>
              <w:top w:val="nil"/>
              <w:left w:val="nil"/>
              <w:bottom w:val="nil"/>
              <w:right w:val="nil"/>
            </w:tcBorders>
          </w:tcPr>
          <w:p w14:paraId="45A92356"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0.11</w:t>
            </w:r>
            <w:r w:rsidRPr="00560B9C">
              <w:rPr>
                <w:rFonts w:cs="Times New Roman"/>
                <w:sz w:val="18"/>
                <w:szCs w:val="19"/>
                <w:vertAlign w:val="superscript"/>
              </w:rPr>
              <w:t>*</w:t>
            </w:r>
            <w:r w:rsidRPr="00560B9C">
              <w:rPr>
                <w:rFonts w:cs="Times New Roman"/>
                <w:sz w:val="18"/>
                <w:szCs w:val="19"/>
              </w:rPr>
              <w:br/>
              <w:t>(2.17)</w:t>
            </w:r>
          </w:p>
        </w:tc>
        <w:tc>
          <w:tcPr>
            <w:tcW w:w="487" w:type="pct"/>
            <w:tcBorders>
              <w:top w:val="nil"/>
              <w:left w:val="nil"/>
              <w:bottom w:val="nil"/>
              <w:right w:val="nil"/>
            </w:tcBorders>
          </w:tcPr>
          <w:p w14:paraId="04BD7356"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0.01</w:t>
            </w:r>
            <w:r w:rsidRPr="00560B9C">
              <w:rPr>
                <w:rFonts w:cs="Times New Roman"/>
                <w:sz w:val="18"/>
                <w:szCs w:val="19"/>
              </w:rPr>
              <w:br/>
              <w:t>(0.44)</w:t>
            </w:r>
          </w:p>
        </w:tc>
        <w:tc>
          <w:tcPr>
            <w:tcW w:w="539" w:type="pct"/>
            <w:tcBorders>
              <w:top w:val="nil"/>
              <w:left w:val="nil"/>
              <w:bottom w:val="nil"/>
              <w:right w:val="nil"/>
            </w:tcBorders>
          </w:tcPr>
          <w:p w14:paraId="72FE5C97"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0.13</w:t>
            </w:r>
            <w:r w:rsidRPr="00560B9C">
              <w:rPr>
                <w:rFonts w:cs="Times New Roman"/>
                <w:sz w:val="18"/>
                <w:szCs w:val="19"/>
                <w:vertAlign w:val="superscript"/>
              </w:rPr>
              <w:t>+</w:t>
            </w:r>
            <w:r w:rsidRPr="00560B9C">
              <w:rPr>
                <w:rFonts w:cs="Times New Roman"/>
                <w:sz w:val="18"/>
                <w:szCs w:val="19"/>
              </w:rPr>
              <w:br/>
              <w:t>(1.84)</w:t>
            </w:r>
          </w:p>
        </w:tc>
      </w:tr>
      <w:tr w:rsidR="00AD0C21" w:rsidRPr="00560B9C" w14:paraId="3217D53A" w14:textId="77777777" w:rsidTr="00BE7F97">
        <w:tc>
          <w:tcPr>
            <w:tcW w:w="826" w:type="pct"/>
            <w:tcBorders>
              <w:top w:val="nil"/>
              <w:left w:val="nil"/>
              <w:bottom w:val="nil"/>
              <w:right w:val="nil"/>
            </w:tcBorders>
          </w:tcPr>
          <w:p w14:paraId="78E4C60E"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rPr>
              <w:t xml:space="preserve">State logic </w:t>
            </w:r>
          </w:p>
        </w:tc>
        <w:tc>
          <w:tcPr>
            <w:tcW w:w="523" w:type="pct"/>
            <w:tcBorders>
              <w:top w:val="nil"/>
              <w:left w:val="nil"/>
              <w:bottom w:val="nil"/>
              <w:right w:val="nil"/>
            </w:tcBorders>
          </w:tcPr>
          <w:p w14:paraId="7B8EFD05"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-0.04</w:t>
            </w:r>
            <w:r w:rsidRPr="00560B9C">
              <w:rPr>
                <w:rFonts w:cs="Times New Roman"/>
                <w:sz w:val="18"/>
                <w:szCs w:val="19"/>
              </w:rPr>
              <w:br/>
              <w:t>(-0.97)</w:t>
            </w:r>
          </w:p>
        </w:tc>
        <w:tc>
          <w:tcPr>
            <w:tcW w:w="695" w:type="pct"/>
            <w:tcBorders>
              <w:top w:val="nil"/>
              <w:left w:val="nil"/>
              <w:bottom w:val="nil"/>
              <w:right w:val="nil"/>
            </w:tcBorders>
          </w:tcPr>
          <w:p w14:paraId="378DA56C"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0.21</w:t>
            </w:r>
            <w:r w:rsidRPr="00560B9C">
              <w:rPr>
                <w:rFonts w:cs="Times New Roman"/>
                <w:sz w:val="18"/>
                <w:szCs w:val="19"/>
              </w:rPr>
              <w:br/>
              <w:t>(1.31)</w:t>
            </w:r>
          </w:p>
        </w:tc>
        <w:tc>
          <w:tcPr>
            <w:tcW w:w="650" w:type="pct"/>
            <w:tcBorders>
              <w:top w:val="nil"/>
              <w:left w:val="nil"/>
              <w:bottom w:val="nil"/>
              <w:right w:val="nil"/>
            </w:tcBorders>
          </w:tcPr>
          <w:p w14:paraId="500FFCC5"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0.18</w:t>
            </w:r>
            <w:r w:rsidRPr="00560B9C">
              <w:rPr>
                <w:rFonts w:cs="Times New Roman"/>
                <w:sz w:val="18"/>
                <w:szCs w:val="19"/>
              </w:rPr>
              <w:br/>
              <w:t>(1.23)</w:t>
            </w:r>
          </w:p>
        </w:tc>
        <w:tc>
          <w:tcPr>
            <w:tcW w:w="635" w:type="pct"/>
            <w:tcBorders>
              <w:top w:val="nil"/>
              <w:left w:val="nil"/>
              <w:bottom w:val="nil"/>
              <w:right w:val="nil"/>
            </w:tcBorders>
          </w:tcPr>
          <w:p w14:paraId="1060F7EC"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0.01</w:t>
            </w:r>
            <w:r w:rsidRPr="00560B9C">
              <w:rPr>
                <w:rFonts w:cs="Times New Roman"/>
                <w:sz w:val="18"/>
                <w:szCs w:val="19"/>
              </w:rPr>
              <w:br/>
              <w:t>(0.15)</w:t>
            </w:r>
          </w:p>
        </w:tc>
        <w:tc>
          <w:tcPr>
            <w:tcW w:w="646" w:type="pct"/>
            <w:tcBorders>
              <w:top w:val="nil"/>
              <w:left w:val="nil"/>
              <w:bottom w:val="nil"/>
              <w:right w:val="nil"/>
            </w:tcBorders>
          </w:tcPr>
          <w:p w14:paraId="7313D0DA"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0.06</w:t>
            </w:r>
            <w:r w:rsidRPr="00560B9C">
              <w:rPr>
                <w:rFonts w:cs="Times New Roman"/>
                <w:sz w:val="18"/>
                <w:szCs w:val="19"/>
              </w:rPr>
              <w:br/>
              <w:t>(0.54)</w:t>
            </w:r>
          </w:p>
        </w:tc>
        <w:tc>
          <w:tcPr>
            <w:tcW w:w="487" w:type="pct"/>
            <w:tcBorders>
              <w:top w:val="nil"/>
              <w:left w:val="nil"/>
              <w:bottom w:val="nil"/>
              <w:right w:val="nil"/>
            </w:tcBorders>
          </w:tcPr>
          <w:p w14:paraId="5A403D45"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0.03</w:t>
            </w:r>
            <w:r w:rsidRPr="00560B9C">
              <w:rPr>
                <w:rFonts w:cs="Times New Roman"/>
                <w:sz w:val="18"/>
                <w:szCs w:val="19"/>
              </w:rPr>
              <w:br/>
              <w:t>(0.61)</w:t>
            </w:r>
          </w:p>
        </w:tc>
        <w:tc>
          <w:tcPr>
            <w:tcW w:w="539" w:type="pct"/>
            <w:tcBorders>
              <w:top w:val="nil"/>
              <w:left w:val="nil"/>
              <w:bottom w:val="nil"/>
              <w:right w:val="nil"/>
            </w:tcBorders>
          </w:tcPr>
          <w:p w14:paraId="6D7B667E"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0.22</w:t>
            </w:r>
            <w:r w:rsidRPr="00560B9C">
              <w:rPr>
                <w:rFonts w:cs="Times New Roman"/>
                <w:sz w:val="18"/>
                <w:szCs w:val="19"/>
              </w:rPr>
              <w:br/>
              <w:t>(1.11)</w:t>
            </w:r>
          </w:p>
        </w:tc>
      </w:tr>
      <w:tr w:rsidR="00AD0C21" w:rsidRPr="00560B9C" w14:paraId="356B446B" w14:textId="77777777" w:rsidTr="00BE7F97">
        <w:tc>
          <w:tcPr>
            <w:tcW w:w="826" w:type="pct"/>
            <w:tcBorders>
              <w:top w:val="nil"/>
              <w:left w:val="nil"/>
              <w:right w:val="nil"/>
            </w:tcBorders>
          </w:tcPr>
          <w:p w14:paraId="575BE9CF"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rPr>
              <w:t xml:space="preserve">Religious diversity within Islam </w:t>
            </w:r>
          </w:p>
        </w:tc>
        <w:tc>
          <w:tcPr>
            <w:tcW w:w="523" w:type="pct"/>
            <w:tcBorders>
              <w:top w:val="nil"/>
              <w:left w:val="nil"/>
              <w:right w:val="nil"/>
            </w:tcBorders>
          </w:tcPr>
          <w:p w14:paraId="7C259EEF"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10.46</w:t>
            </w:r>
            <w:r w:rsidRPr="00560B9C">
              <w:rPr>
                <w:rFonts w:cs="Times New Roman"/>
                <w:sz w:val="18"/>
                <w:szCs w:val="19"/>
                <w:vertAlign w:val="superscript"/>
              </w:rPr>
              <w:t>**</w:t>
            </w:r>
            <w:r w:rsidRPr="00560B9C">
              <w:rPr>
                <w:rFonts w:cs="Times New Roman"/>
                <w:sz w:val="18"/>
                <w:szCs w:val="19"/>
              </w:rPr>
              <w:br/>
              <w:t>(2.60)</w:t>
            </w:r>
          </w:p>
        </w:tc>
        <w:tc>
          <w:tcPr>
            <w:tcW w:w="695" w:type="pct"/>
            <w:tcBorders>
              <w:top w:val="nil"/>
              <w:left w:val="nil"/>
              <w:right w:val="nil"/>
            </w:tcBorders>
          </w:tcPr>
          <w:p w14:paraId="4A4F36E0"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-26.28</w:t>
            </w:r>
            <w:r w:rsidRPr="00560B9C">
              <w:rPr>
                <w:rFonts w:cs="Times New Roman"/>
                <w:sz w:val="18"/>
                <w:szCs w:val="19"/>
                <w:vertAlign w:val="superscript"/>
              </w:rPr>
              <w:t>*</w:t>
            </w:r>
            <w:r w:rsidRPr="00560B9C">
              <w:rPr>
                <w:rFonts w:cs="Times New Roman"/>
                <w:sz w:val="18"/>
                <w:szCs w:val="19"/>
              </w:rPr>
              <w:br/>
              <w:t>(-2.96)</w:t>
            </w:r>
          </w:p>
        </w:tc>
        <w:tc>
          <w:tcPr>
            <w:tcW w:w="650" w:type="pct"/>
            <w:tcBorders>
              <w:top w:val="nil"/>
              <w:left w:val="nil"/>
              <w:right w:val="nil"/>
            </w:tcBorders>
          </w:tcPr>
          <w:p w14:paraId="5BF9198C"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-24.80</w:t>
            </w:r>
            <w:r w:rsidRPr="00560B9C">
              <w:rPr>
                <w:rFonts w:cs="Times New Roman"/>
                <w:sz w:val="18"/>
                <w:szCs w:val="19"/>
                <w:vertAlign w:val="superscript"/>
              </w:rPr>
              <w:t>*</w:t>
            </w:r>
            <w:r w:rsidRPr="00560B9C">
              <w:rPr>
                <w:rFonts w:cs="Times New Roman"/>
                <w:sz w:val="18"/>
                <w:szCs w:val="19"/>
              </w:rPr>
              <w:br/>
              <w:t>(-2.78)</w:t>
            </w:r>
          </w:p>
        </w:tc>
        <w:tc>
          <w:tcPr>
            <w:tcW w:w="635" w:type="pct"/>
            <w:tcBorders>
              <w:top w:val="nil"/>
              <w:left w:val="nil"/>
              <w:right w:val="nil"/>
            </w:tcBorders>
          </w:tcPr>
          <w:p w14:paraId="7E55F875"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6.20</w:t>
            </w:r>
            <w:r w:rsidRPr="00560B9C">
              <w:rPr>
                <w:rFonts w:cs="Times New Roman"/>
                <w:sz w:val="18"/>
                <w:szCs w:val="19"/>
                <w:vertAlign w:val="superscript"/>
              </w:rPr>
              <w:t>*</w:t>
            </w:r>
            <w:r w:rsidRPr="00560B9C">
              <w:rPr>
                <w:rFonts w:cs="Times New Roman"/>
                <w:sz w:val="18"/>
                <w:szCs w:val="19"/>
              </w:rPr>
              <w:br/>
              <w:t>(2.19)</w:t>
            </w:r>
          </w:p>
        </w:tc>
        <w:tc>
          <w:tcPr>
            <w:tcW w:w="646" w:type="pct"/>
            <w:tcBorders>
              <w:top w:val="nil"/>
              <w:left w:val="nil"/>
              <w:right w:val="nil"/>
            </w:tcBorders>
          </w:tcPr>
          <w:p w14:paraId="43299039"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-19.68</w:t>
            </w:r>
            <w:r w:rsidRPr="00560B9C">
              <w:rPr>
                <w:rFonts w:cs="Times New Roman"/>
                <w:sz w:val="18"/>
                <w:szCs w:val="19"/>
                <w:vertAlign w:val="superscript"/>
              </w:rPr>
              <w:t>**</w:t>
            </w:r>
            <w:r w:rsidRPr="00560B9C">
              <w:rPr>
                <w:rFonts w:cs="Times New Roman"/>
                <w:sz w:val="18"/>
                <w:szCs w:val="19"/>
              </w:rPr>
              <w:br/>
              <w:t>(-3.24)</w:t>
            </w:r>
          </w:p>
        </w:tc>
        <w:tc>
          <w:tcPr>
            <w:tcW w:w="487" w:type="pct"/>
            <w:tcBorders>
              <w:top w:val="nil"/>
              <w:left w:val="nil"/>
              <w:right w:val="nil"/>
            </w:tcBorders>
          </w:tcPr>
          <w:p w14:paraId="2C8EADF4"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6.00</w:t>
            </w:r>
            <w:r w:rsidRPr="00560B9C">
              <w:rPr>
                <w:rFonts w:cs="Times New Roman"/>
                <w:sz w:val="18"/>
                <w:szCs w:val="19"/>
                <w:vertAlign w:val="superscript"/>
              </w:rPr>
              <w:t>*</w:t>
            </w:r>
            <w:r w:rsidRPr="00560B9C">
              <w:rPr>
                <w:rFonts w:cs="Times New Roman"/>
                <w:sz w:val="18"/>
                <w:szCs w:val="19"/>
              </w:rPr>
              <w:br/>
              <w:t>(2.41)</w:t>
            </w:r>
          </w:p>
        </w:tc>
        <w:tc>
          <w:tcPr>
            <w:tcW w:w="539" w:type="pct"/>
            <w:tcBorders>
              <w:top w:val="nil"/>
              <w:left w:val="nil"/>
              <w:right w:val="nil"/>
            </w:tcBorders>
          </w:tcPr>
          <w:p w14:paraId="78B43BE9"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-29.48</w:t>
            </w:r>
            <w:r w:rsidRPr="00560B9C">
              <w:rPr>
                <w:rFonts w:cs="Times New Roman"/>
                <w:sz w:val="18"/>
                <w:szCs w:val="19"/>
                <w:vertAlign w:val="superscript"/>
              </w:rPr>
              <w:t>*</w:t>
            </w:r>
            <w:r w:rsidRPr="00560B9C">
              <w:rPr>
                <w:rFonts w:cs="Times New Roman"/>
                <w:sz w:val="18"/>
                <w:szCs w:val="19"/>
              </w:rPr>
              <w:br/>
              <w:t>(-2.57)</w:t>
            </w:r>
          </w:p>
        </w:tc>
      </w:tr>
      <w:tr w:rsidR="00AD0C21" w:rsidRPr="00560B9C" w14:paraId="19C66156" w14:textId="77777777" w:rsidTr="00BE7F97">
        <w:tc>
          <w:tcPr>
            <w:tcW w:w="826" w:type="pct"/>
            <w:tcBorders>
              <w:top w:val="nil"/>
              <w:left w:val="nil"/>
              <w:right w:val="nil"/>
            </w:tcBorders>
          </w:tcPr>
          <w:p w14:paraId="6F2C9090"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rPr>
              <w:t>Constant</w:t>
            </w:r>
          </w:p>
        </w:tc>
        <w:tc>
          <w:tcPr>
            <w:tcW w:w="523" w:type="pct"/>
            <w:tcBorders>
              <w:top w:val="nil"/>
              <w:left w:val="nil"/>
              <w:right w:val="nil"/>
            </w:tcBorders>
          </w:tcPr>
          <w:p w14:paraId="1BB2E065"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br/>
            </w:r>
          </w:p>
        </w:tc>
        <w:tc>
          <w:tcPr>
            <w:tcW w:w="695" w:type="pct"/>
            <w:tcBorders>
              <w:top w:val="nil"/>
              <w:left w:val="nil"/>
              <w:right w:val="nil"/>
            </w:tcBorders>
          </w:tcPr>
          <w:p w14:paraId="385754BD"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-27.82</w:t>
            </w:r>
            <w:r w:rsidRPr="00560B9C">
              <w:rPr>
                <w:rFonts w:cs="Times New Roman"/>
                <w:sz w:val="18"/>
                <w:szCs w:val="19"/>
                <w:vertAlign w:val="superscript"/>
              </w:rPr>
              <w:t>***</w:t>
            </w:r>
            <w:r w:rsidRPr="00560B9C">
              <w:rPr>
                <w:rFonts w:cs="Times New Roman"/>
                <w:sz w:val="18"/>
                <w:szCs w:val="19"/>
              </w:rPr>
              <w:br/>
              <w:t>(-10.53)</w:t>
            </w:r>
          </w:p>
        </w:tc>
        <w:tc>
          <w:tcPr>
            <w:tcW w:w="650" w:type="pct"/>
            <w:tcBorders>
              <w:top w:val="nil"/>
              <w:left w:val="nil"/>
              <w:right w:val="nil"/>
            </w:tcBorders>
          </w:tcPr>
          <w:p w14:paraId="095AAC88"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-28.05</w:t>
            </w:r>
            <w:r w:rsidRPr="00560B9C">
              <w:rPr>
                <w:rFonts w:cs="Times New Roman"/>
                <w:sz w:val="18"/>
                <w:szCs w:val="19"/>
                <w:vertAlign w:val="superscript"/>
              </w:rPr>
              <w:t>***</w:t>
            </w:r>
            <w:r w:rsidRPr="00560B9C">
              <w:rPr>
                <w:rFonts w:cs="Times New Roman"/>
                <w:sz w:val="18"/>
                <w:szCs w:val="19"/>
              </w:rPr>
              <w:br/>
              <w:t>(-9.80)</w:t>
            </w:r>
          </w:p>
        </w:tc>
        <w:tc>
          <w:tcPr>
            <w:tcW w:w="635" w:type="pct"/>
            <w:tcBorders>
              <w:top w:val="nil"/>
              <w:left w:val="nil"/>
              <w:right w:val="nil"/>
            </w:tcBorders>
          </w:tcPr>
          <w:p w14:paraId="76999706"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-52.51</w:t>
            </w:r>
            <w:r w:rsidRPr="00560B9C">
              <w:rPr>
                <w:rFonts w:cs="Times New Roman"/>
                <w:sz w:val="18"/>
                <w:szCs w:val="19"/>
                <w:vertAlign w:val="superscript"/>
              </w:rPr>
              <w:t>***</w:t>
            </w:r>
            <w:r w:rsidRPr="00560B9C">
              <w:rPr>
                <w:rFonts w:cs="Times New Roman"/>
                <w:sz w:val="18"/>
                <w:szCs w:val="19"/>
              </w:rPr>
              <w:br/>
              <w:t>(-3.98)</w:t>
            </w:r>
          </w:p>
        </w:tc>
        <w:tc>
          <w:tcPr>
            <w:tcW w:w="646" w:type="pct"/>
            <w:tcBorders>
              <w:top w:val="nil"/>
              <w:left w:val="nil"/>
              <w:right w:val="nil"/>
            </w:tcBorders>
          </w:tcPr>
          <w:p w14:paraId="7D43B52A"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-27.14</w:t>
            </w:r>
            <w:r w:rsidRPr="00560B9C">
              <w:rPr>
                <w:rFonts w:cs="Times New Roman"/>
                <w:sz w:val="18"/>
                <w:szCs w:val="19"/>
              </w:rPr>
              <w:br/>
              <w:t>(-0.59)</w:t>
            </w:r>
          </w:p>
        </w:tc>
        <w:tc>
          <w:tcPr>
            <w:tcW w:w="487" w:type="pct"/>
            <w:tcBorders>
              <w:top w:val="nil"/>
              <w:left w:val="nil"/>
              <w:right w:val="nil"/>
            </w:tcBorders>
          </w:tcPr>
          <w:p w14:paraId="298A135B"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-3.24</w:t>
            </w:r>
            <w:r w:rsidRPr="00560B9C">
              <w:rPr>
                <w:rFonts w:cs="Times New Roman"/>
                <w:sz w:val="18"/>
                <w:szCs w:val="19"/>
                <w:vertAlign w:val="superscript"/>
              </w:rPr>
              <w:t>**</w:t>
            </w:r>
            <w:r w:rsidRPr="00560B9C">
              <w:rPr>
                <w:rFonts w:cs="Times New Roman"/>
                <w:sz w:val="18"/>
                <w:szCs w:val="19"/>
              </w:rPr>
              <w:br/>
              <w:t>(-3.10)</w:t>
            </w:r>
          </w:p>
        </w:tc>
        <w:tc>
          <w:tcPr>
            <w:tcW w:w="539" w:type="pct"/>
            <w:tcBorders>
              <w:top w:val="nil"/>
              <w:left w:val="nil"/>
              <w:right w:val="nil"/>
            </w:tcBorders>
          </w:tcPr>
          <w:p w14:paraId="311550B8"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-29.28</w:t>
            </w:r>
            <w:r w:rsidRPr="00560B9C">
              <w:rPr>
                <w:rFonts w:cs="Times New Roman"/>
                <w:sz w:val="18"/>
                <w:szCs w:val="19"/>
                <w:vertAlign w:val="superscript"/>
              </w:rPr>
              <w:t>***</w:t>
            </w:r>
            <w:r w:rsidRPr="00560B9C">
              <w:rPr>
                <w:rFonts w:cs="Times New Roman"/>
                <w:sz w:val="18"/>
                <w:szCs w:val="19"/>
              </w:rPr>
              <w:br/>
              <w:t>(-9.33)</w:t>
            </w:r>
          </w:p>
        </w:tc>
      </w:tr>
      <w:tr w:rsidR="00AD0C21" w:rsidRPr="00560B9C" w14:paraId="53739499" w14:textId="77777777" w:rsidTr="00BE7F97">
        <w:tc>
          <w:tcPr>
            <w:tcW w:w="826" w:type="pct"/>
            <w:tcBorders>
              <w:left w:val="nil"/>
              <w:right w:val="nil"/>
            </w:tcBorders>
          </w:tcPr>
          <w:p w14:paraId="6A90E673"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rPr>
              <w:t>Observations</w:t>
            </w:r>
          </w:p>
        </w:tc>
        <w:tc>
          <w:tcPr>
            <w:tcW w:w="523" w:type="pct"/>
            <w:tcBorders>
              <w:left w:val="nil"/>
              <w:right w:val="nil"/>
            </w:tcBorders>
          </w:tcPr>
          <w:p w14:paraId="53E5AB2F"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321</w:t>
            </w:r>
          </w:p>
        </w:tc>
        <w:tc>
          <w:tcPr>
            <w:tcW w:w="695" w:type="pct"/>
            <w:tcBorders>
              <w:left w:val="nil"/>
              <w:right w:val="nil"/>
            </w:tcBorders>
          </w:tcPr>
          <w:p w14:paraId="2CE50903"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111</w:t>
            </w:r>
          </w:p>
        </w:tc>
        <w:tc>
          <w:tcPr>
            <w:tcW w:w="650" w:type="pct"/>
            <w:tcBorders>
              <w:left w:val="nil"/>
              <w:right w:val="nil"/>
            </w:tcBorders>
          </w:tcPr>
          <w:p w14:paraId="699770E2"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111</w:t>
            </w:r>
          </w:p>
        </w:tc>
        <w:tc>
          <w:tcPr>
            <w:tcW w:w="635" w:type="pct"/>
            <w:tcBorders>
              <w:left w:val="nil"/>
              <w:right w:val="nil"/>
            </w:tcBorders>
          </w:tcPr>
          <w:p w14:paraId="71D2822A"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321</w:t>
            </w:r>
          </w:p>
        </w:tc>
        <w:tc>
          <w:tcPr>
            <w:tcW w:w="646" w:type="pct"/>
            <w:tcBorders>
              <w:left w:val="nil"/>
              <w:right w:val="nil"/>
            </w:tcBorders>
          </w:tcPr>
          <w:p w14:paraId="33D86CF6"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111</w:t>
            </w:r>
          </w:p>
        </w:tc>
        <w:tc>
          <w:tcPr>
            <w:tcW w:w="487" w:type="pct"/>
            <w:tcBorders>
              <w:left w:val="nil"/>
              <w:right w:val="nil"/>
            </w:tcBorders>
          </w:tcPr>
          <w:p w14:paraId="10D8DBD5"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305</w:t>
            </w:r>
          </w:p>
        </w:tc>
        <w:tc>
          <w:tcPr>
            <w:tcW w:w="539" w:type="pct"/>
            <w:tcBorders>
              <w:left w:val="nil"/>
              <w:right w:val="nil"/>
            </w:tcBorders>
          </w:tcPr>
          <w:p w14:paraId="6A763246"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98</w:t>
            </w:r>
          </w:p>
        </w:tc>
      </w:tr>
      <w:tr w:rsidR="00AD0C21" w:rsidRPr="00560B9C" w14:paraId="04807E07" w14:textId="77777777" w:rsidTr="00BE7F97">
        <w:tc>
          <w:tcPr>
            <w:tcW w:w="826" w:type="pct"/>
            <w:tcBorders>
              <w:top w:val="nil"/>
              <w:left w:val="nil"/>
              <w:bottom w:val="single" w:sz="4" w:space="0" w:color="auto"/>
              <w:right w:val="nil"/>
            </w:tcBorders>
          </w:tcPr>
          <w:p w14:paraId="1418A460"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rPr>
              <w:t>Countries</w:t>
            </w:r>
          </w:p>
        </w:tc>
        <w:tc>
          <w:tcPr>
            <w:tcW w:w="523" w:type="pct"/>
            <w:tcBorders>
              <w:top w:val="nil"/>
              <w:left w:val="nil"/>
              <w:bottom w:val="single" w:sz="4" w:space="0" w:color="auto"/>
              <w:right w:val="nil"/>
            </w:tcBorders>
          </w:tcPr>
          <w:p w14:paraId="1066B4D8"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22</w:t>
            </w:r>
          </w:p>
        </w:tc>
        <w:tc>
          <w:tcPr>
            <w:tcW w:w="695" w:type="pct"/>
            <w:tcBorders>
              <w:top w:val="nil"/>
              <w:left w:val="nil"/>
              <w:bottom w:val="single" w:sz="4" w:space="0" w:color="auto"/>
              <w:right w:val="nil"/>
            </w:tcBorders>
          </w:tcPr>
          <w:p w14:paraId="4F347E43"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15</w:t>
            </w:r>
          </w:p>
        </w:tc>
        <w:tc>
          <w:tcPr>
            <w:tcW w:w="650" w:type="pct"/>
            <w:tcBorders>
              <w:top w:val="nil"/>
              <w:left w:val="nil"/>
              <w:bottom w:val="single" w:sz="4" w:space="0" w:color="auto"/>
              <w:right w:val="nil"/>
            </w:tcBorders>
          </w:tcPr>
          <w:p w14:paraId="2BDCA83B"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15</w:t>
            </w:r>
          </w:p>
        </w:tc>
        <w:tc>
          <w:tcPr>
            <w:tcW w:w="635" w:type="pct"/>
            <w:tcBorders>
              <w:top w:val="nil"/>
              <w:left w:val="nil"/>
              <w:bottom w:val="single" w:sz="4" w:space="0" w:color="auto"/>
              <w:right w:val="nil"/>
            </w:tcBorders>
          </w:tcPr>
          <w:p w14:paraId="4B2EBBBF"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22</w:t>
            </w:r>
          </w:p>
        </w:tc>
        <w:tc>
          <w:tcPr>
            <w:tcW w:w="646" w:type="pct"/>
            <w:tcBorders>
              <w:top w:val="nil"/>
              <w:left w:val="nil"/>
              <w:bottom w:val="single" w:sz="4" w:space="0" w:color="auto"/>
              <w:right w:val="nil"/>
            </w:tcBorders>
          </w:tcPr>
          <w:p w14:paraId="5AE55FD5"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15</w:t>
            </w:r>
          </w:p>
        </w:tc>
        <w:tc>
          <w:tcPr>
            <w:tcW w:w="487" w:type="pct"/>
            <w:tcBorders>
              <w:top w:val="nil"/>
              <w:left w:val="nil"/>
              <w:bottom w:val="single" w:sz="4" w:space="0" w:color="auto"/>
              <w:right w:val="nil"/>
            </w:tcBorders>
          </w:tcPr>
          <w:p w14:paraId="2C9A593A"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21</w:t>
            </w:r>
          </w:p>
        </w:tc>
        <w:tc>
          <w:tcPr>
            <w:tcW w:w="539" w:type="pct"/>
            <w:tcBorders>
              <w:top w:val="nil"/>
              <w:left w:val="nil"/>
              <w:bottom w:val="single" w:sz="4" w:space="0" w:color="auto"/>
              <w:right w:val="nil"/>
            </w:tcBorders>
          </w:tcPr>
          <w:p w14:paraId="385DE0A9" w14:textId="77777777" w:rsidR="00AD0C21" w:rsidRPr="00560B9C" w:rsidRDefault="00AD0C21" w:rsidP="00BE7F97">
            <w:pPr>
              <w:widowControl w:val="0"/>
              <w:autoSpaceDE w:val="0"/>
              <w:autoSpaceDN w:val="0"/>
              <w:adjustRightInd w:val="0"/>
              <w:spacing w:after="0" w:line="240" w:lineRule="auto"/>
              <w:jc w:val="center"/>
              <w:rPr>
                <w:rFonts w:cs="Times New Roman"/>
                <w:sz w:val="18"/>
                <w:szCs w:val="19"/>
              </w:rPr>
            </w:pPr>
            <w:r w:rsidRPr="00560B9C">
              <w:rPr>
                <w:rFonts w:cs="Times New Roman"/>
                <w:sz w:val="18"/>
                <w:szCs w:val="19"/>
              </w:rPr>
              <w:t>14</w:t>
            </w:r>
          </w:p>
        </w:tc>
      </w:tr>
      <w:tr w:rsidR="00AD0C21" w:rsidRPr="00560B9C" w14:paraId="75F7449C" w14:textId="77777777" w:rsidTr="00BE7F97">
        <w:tc>
          <w:tcPr>
            <w:tcW w:w="5000" w:type="pct"/>
            <w:gridSpan w:val="8"/>
            <w:tcBorders>
              <w:top w:val="single" w:sz="4" w:space="0" w:color="auto"/>
              <w:left w:val="nil"/>
              <w:bottom w:val="single" w:sz="4" w:space="0" w:color="auto"/>
              <w:right w:val="nil"/>
            </w:tcBorders>
          </w:tcPr>
          <w:p w14:paraId="506F82B9"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vertAlign w:val="superscript"/>
              </w:rPr>
              <w:t>+</w:t>
            </w:r>
            <w:r w:rsidRPr="00560B9C">
              <w:rPr>
                <w:rFonts w:cs="Times New Roman"/>
                <w:sz w:val="18"/>
                <w:szCs w:val="19"/>
              </w:rPr>
              <w:t xml:space="preserve"> </w:t>
            </w:r>
            <w:r w:rsidRPr="00560B9C">
              <w:rPr>
                <w:rFonts w:cs="Times New Roman"/>
                <w:i/>
                <w:iCs/>
                <w:sz w:val="18"/>
                <w:szCs w:val="19"/>
              </w:rPr>
              <w:t>p</w:t>
            </w:r>
            <w:r w:rsidRPr="00560B9C">
              <w:rPr>
                <w:rFonts w:cs="Times New Roman"/>
                <w:sz w:val="18"/>
                <w:szCs w:val="19"/>
              </w:rPr>
              <w:t xml:space="preserve"> &lt; 0.10, </w:t>
            </w:r>
            <w:r w:rsidRPr="00560B9C">
              <w:rPr>
                <w:rFonts w:cs="Times New Roman"/>
                <w:sz w:val="18"/>
                <w:szCs w:val="19"/>
                <w:vertAlign w:val="superscript"/>
              </w:rPr>
              <w:t>*</w:t>
            </w:r>
            <w:r w:rsidRPr="00560B9C">
              <w:rPr>
                <w:rFonts w:cs="Times New Roman"/>
                <w:sz w:val="18"/>
                <w:szCs w:val="19"/>
              </w:rPr>
              <w:t xml:space="preserve"> </w:t>
            </w:r>
            <w:r w:rsidRPr="00560B9C">
              <w:rPr>
                <w:rFonts w:cs="Times New Roman"/>
                <w:i/>
                <w:iCs/>
                <w:sz w:val="18"/>
                <w:szCs w:val="19"/>
              </w:rPr>
              <w:t>p</w:t>
            </w:r>
            <w:r w:rsidRPr="00560B9C">
              <w:rPr>
                <w:rFonts w:cs="Times New Roman"/>
                <w:sz w:val="18"/>
                <w:szCs w:val="19"/>
              </w:rPr>
              <w:t xml:space="preserve"> &lt; 0.05, </w:t>
            </w:r>
            <w:r w:rsidRPr="00560B9C">
              <w:rPr>
                <w:rFonts w:cs="Times New Roman"/>
                <w:sz w:val="18"/>
                <w:szCs w:val="19"/>
                <w:vertAlign w:val="superscript"/>
              </w:rPr>
              <w:t>**</w:t>
            </w:r>
            <w:r w:rsidRPr="00560B9C">
              <w:rPr>
                <w:rFonts w:cs="Times New Roman"/>
                <w:sz w:val="18"/>
                <w:szCs w:val="19"/>
              </w:rPr>
              <w:t xml:space="preserve"> </w:t>
            </w:r>
            <w:r w:rsidRPr="00560B9C">
              <w:rPr>
                <w:rFonts w:cs="Times New Roman"/>
                <w:i/>
                <w:iCs/>
                <w:sz w:val="18"/>
                <w:szCs w:val="19"/>
              </w:rPr>
              <w:t>p</w:t>
            </w:r>
            <w:r w:rsidRPr="00560B9C">
              <w:rPr>
                <w:rFonts w:cs="Times New Roman"/>
                <w:sz w:val="18"/>
                <w:szCs w:val="19"/>
              </w:rPr>
              <w:t xml:space="preserve"> &lt; 0.01, </w:t>
            </w:r>
            <w:r w:rsidRPr="00560B9C">
              <w:rPr>
                <w:rFonts w:cs="Times New Roman"/>
                <w:sz w:val="18"/>
                <w:szCs w:val="19"/>
                <w:vertAlign w:val="superscript"/>
              </w:rPr>
              <w:t>***</w:t>
            </w:r>
            <w:r w:rsidRPr="00560B9C">
              <w:rPr>
                <w:rFonts w:cs="Times New Roman"/>
                <w:sz w:val="18"/>
                <w:szCs w:val="19"/>
              </w:rPr>
              <w:t xml:space="preserve"> </w:t>
            </w:r>
            <w:r w:rsidRPr="00560B9C">
              <w:rPr>
                <w:rFonts w:cs="Times New Roman"/>
                <w:i/>
                <w:iCs/>
                <w:sz w:val="18"/>
                <w:szCs w:val="19"/>
              </w:rPr>
              <w:t>p</w:t>
            </w:r>
            <w:r w:rsidRPr="00560B9C">
              <w:rPr>
                <w:rFonts w:cs="Times New Roman"/>
                <w:sz w:val="18"/>
                <w:szCs w:val="19"/>
              </w:rPr>
              <w:t xml:space="preserve"> &lt; 0.001. </w:t>
            </w:r>
            <w:r w:rsidRPr="00560B9C">
              <w:rPr>
                <w:rFonts w:cs="Times New Roman"/>
                <w:i/>
                <w:iCs/>
                <w:sz w:val="18"/>
                <w:szCs w:val="19"/>
              </w:rPr>
              <w:t>t</w:t>
            </w:r>
            <w:r w:rsidRPr="00560B9C">
              <w:rPr>
                <w:rFonts w:cs="Times New Roman"/>
                <w:sz w:val="18"/>
                <w:szCs w:val="19"/>
              </w:rPr>
              <w:t xml:space="preserve"> statistics are in parentheses.</w:t>
            </w:r>
          </w:p>
          <w:p w14:paraId="60F6C52D" w14:textId="77777777" w:rsidR="00AD0C21" w:rsidRPr="00560B9C" w:rsidRDefault="00AD0C21" w:rsidP="00BE7F97">
            <w:pPr>
              <w:widowControl w:val="0"/>
              <w:autoSpaceDE w:val="0"/>
              <w:autoSpaceDN w:val="0"/>
              <w:adjustRightInd w:val="0"/>
              <w:spacing w:after="0" w:line="240" w:lineRule="auto"/>
              <w:rPr>
                <w:rFonts w:cs="Times New Roman"/>
                <w:sz w:val="18"/>
                <w:szCs w:val="19"/>
              </w:rPr>
            </w:pPr>
            <w:r w:rsidRPr="00560B9C">
              <w:rPr>
                <w:rFonts w:cs="Times New Roman"/>
                <w:sz w:val="18"/>
                <w:szCs w:val="19"/>
              </w:rPr>
              <w:t>Country fixed effects and year dummies are included in all models.</w:t>
            </w:r>
          </w:p>
        </w:tc>
      </w:tr>
    </w:tbl>
    <w:p w14:paraId="68A7B4FE" w14:textId="1AC1E90A" w:rsidR="00AD0C21" w:rsidRDefault="00AD0C21" w:rsidP="00AD0C21"/>
    <w:p w14:paraId="1C15E84C" w14:textId="0F7D5FEA" w:rsidR="00745E1B" w:rsidRDefault="00745E1B" w:rsidP="00AD0C21"/>
    <w:p w14:paraId="2AE7FFF2" w14:textId="77777777" w:rsidR="00745E1B" w:rsidRPr="00745E1B" w:rsidRDefault="00745E1B" w:rsidP="00745E1B">
      <w:pPr>
        <w:pStyle w:val="Heading3"/>
        <w:rPr>
          <w:rFonts w:ascii="Times New Roman" w:hAnsi="Times New Roman" w:cs="Times New Roman"/>
          <w:b/>
          <w:bCs/>
          <w:color w:val="auto"/>
          <w:sz w:val="22"/>
        </w:rPr>
      </w:pPr>
      <w:r w:rsidRPr="00745E1B">
        <w:rPr>
          <w:rFonts w:ascii="Times New Roman" w:hAnsi="Times New Roman" w:cs="Times New Roman"/>
          <w:b/>
          <w:bCs/>
          <w:color w:val="auto"/>
          <w:sz w:val="22"/>
        </w:rPr>
        <w:lastRenderedPageBreak/>
        <w:t>Table 7: Other Robustness Checks II</w:t>
      </w:r>
    </w:p>
    <w:tbl>
      <w:tblPr>
        <w:tblW w:w="0" w:type="auto"/>
        <w:jc w:val="center"/>
        <w:tblLook w:val="0000" w:firstRow="0" w:lastRow="0" w:firstColumn="0" w:lastColumn="0" w:noHBand="0" w:noVBand="0"/>
      </w:tblPr>
      <w:tblGrid>
        <w:gridCol w:w="3648"/>
        <w:gridCol w:w="911"/>
        <w:gridCol w:w="911"/>
        <w:gridCol w:w="911"/>
        <w:gridCol w:w="911"/>
        <w:gridCol w:w="911"/>
      </w:tblGrid>
      <w:tr w:rsidR="00745E1B" w:rsidRPr="00F26BA5" w14:paraId="08FAEBDB" w14:textId="77777777" w:rsidTr="00BE7F97">
        <w:trPr>
          <w:jc w:val="center"/>
        </w:trPr>
        <w:tc>
          <w:tcPr>
            <w:tcW w:w="0" w:type="auto"/>
            <w:tcBorders>
              <w:top w:val="single" w:sz="4" w:space="0" w:color="auto"/>
              <w:left w:val="nil"/>
              <w:bottom w:val="nil"/>
              <w:right w:val="nil"/>
            </w:tcBorders>
          </w:tcPr>
          <w:p w14:paraId="2152B943"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p>
        </w:tc>
        <w:tc>
          <w:tcPr>
            <w:tcW w:w="0" w:type="auto"/>
            <w:tcBorders>
              <w:top w:val="single" w:sz="4" w:space="0" w:color="auto"/>
              <w:left w:val="nil"/>
              <w:bottom w:val="nil"/>
              <w:right w:val="nil"/>
            </w:tcBorders>
          </w:tcPr>
          <w:p w14:paraId="7D9A0AB7"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Pr>
                <w:rFonts w:cs="Times New Roman"/>
                <w:sz w:val="18"/>
                <w:szCs w:val="18"/>
              </w:rPr>
              <w:t>Model 24</w:t>
            </w:r>
          </w:p>
        </w:tc>
        <w:tc>
          <w:tcPr>
            <w:tcW w:w="0" w:type="auto"/>
            <w:tcBorders>
              <w:top w:val="single" w:sz="4" w:space="0" w:color="auto"/>
              <w:left w:val="nil"/>
              <w:bottom w:val="nil"/>
              <w:right w:val="nil"/>
            </w:tcBorders>
          </w:tcPr>
          <w:p w14:paraId="199A0458"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Pr>
                <w:rFonts w:cs="Times New Roman"/>
                <w:sz w:val="18"/>
                <w:szCs w:val="18"/>
              </w:rPr>
              <w:t>Model 25</w:t>
            </w:r>
          </w:p>
        </w:tc>
        <w:tc>
          <w:tcPr>
            <w:tcW w:w="0" w:type="auto"/>
            <w:tcBorders>
              <w:top w:val="single" w:sz="4" w:space="0" w:color="auto"/>
              <w:left w:val="nil"/>
              <w:bottom w:val="nil"/>
              <w:right w:val="nil"/>
            </w:tcBorders>
          </w:tcPr>
          <w:p w14:paraId="44A5732B"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Pr>
                <w:rFonts w:cs="Times New Roman"/>
                <w:sz w:val="18"/>
                <w:szCs w:val="18"/>
              </w:rPr>
              <w:t>Model 26</w:t>
            </w:r>
          </w:p>
        </w:tc>
        <w:tc>
          <w:tcPr>
            <w:tcW w:w="0" w:type="auto"/>
            <w:tcBorders>
              <w:top w:val="single" w:sz="4" w:space="0" w:color="auto"/>
              <w:left w:val="nil"/>
              <w:bottom w:val="nil"/>
              <w:right w:val="nil"/>
            </w:tcBorders>
          </w:tcPr>
          <w:p w14:paraId="1A40123D"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Pr>
                <w:rFonts w:cs="Times New Roman"/>
                <w:sz w:val="18"/>
                <w:szCs w:val="18"/>
              </w:rPr>
              <w:t>Model 27</w:t>
            </w:r>
          </w:p>
        </w:tc>
        <w:tc>
          <w:tcPr>
            <w:tcW w:w="0" w:type="auto"/>
            <w:tcBorders>
              <w:top w:val="single" w:sz="4" w:space="0" w:color="auto"/>
              <w:left w:val="nil"/>
              <w:bottom w:val="nil"/>
              <w:right w:val="nil"/>
            </w:tcBorders>
          </w:tcPr>
          <w:p w14:paraId="27086AEE"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Pr>
                <w:rFonts w:cs="Times New Roman"/>
                <w:sz w:val="18"/>
                <w:szCs w:val="18"/>
              </w:rPr>
              <w:t>Model 28</w:t>
            </w:r>
          </w:p>
        </w:tc>
      </w:tr>
      <w:tr w:rsidR="00745E1B" w:rsidRPr="00F26BA5" w14:paraId="085EE2BE" w14:textId="77777777" w:rsidTr="00BE7F97">
        <w:trPr>
          <w:jc w:val="center"/>
        </w:trPr>
        <w:tc>
          <w:tcPr>
            <w:tcW w:w="0" w:type="auto"/>
            <w:tcBorders>
              <w:top w:val="single" w:sz="4" w:space="0" w:color="auto"/>
              <w:left w:val="nil"/>
              <w:bottom w:val="nil"/>
              <w:right w:val="nil"/>
            </w:tcBorders>
          </w:tcPr>
          <w:p w14:paraId="1D36D74D"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GDP per capita(log)</w:t>
            </w:r>
          </w:p>
        </w:tc>
        <w:tc>
          <w:tcPr>
            <w:tcW w:w="0" w:type="auto"/>
            <w:tcBorders>
              <w:top w:val="single" w:sz="4" w:space="0" w:color="auto"/>
              <w:left w:val="nil"/>
              <w:bottom w:val="nil"/>
              <w:right w:val="nil"/>
            </w:tcBorders>
          </w:tcPr>
          <w:p w14:paraId="5BEE54ED"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2.01</w:t>
            </w:r>
            <w:r w:rsidRPr="00F26BA5">
              <w:rPr>
                <w:rFonts w:cs="Times New Roman"/>
                <w:sz w:val="18"/>
                <w:szCs w:val="18"/>
              </w:rPr>
              <w:br/>
              <w:t>(0.47)</w:t>
            </w:r>
          </w:p>
        </w:tc>
        <w:tc>
          <w:tcPr>
            <w:tcW w:w="0" w:type="auto"/>
            <w:tcBorders>
              <w:top w:val="single" w:sz="4" w:space="0" w:color="auto"/>
              <w:left w:val="nil"/>
              <w:bottom w:val="nil"/>
              <w:right w:val="nil"/>
            </w:tcBorders>
          </w:tcPr>
          <w:p w14:paraId="613CEB87"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5.68</w:t>
            </w:r>
            <w:r w:rsidRPr="00F26BA5">
              <w:rPr>
                <w:rFonts w:cs="Times New Roman"/>
                <w:sz w:val="18"/>
                <w:szCs w:val="18"/>
              </w:rPr>
              <w:br/>
              <w:t>(1.39)</w:t>
            </w:r>
          </w:p>
        </w:tc>
        <w:tc>
          <w:tcPr>
            <w:tcW w:w="0" w:type="auto"/>
            <w:tcBorders>
              <w:top w:val="single" w:sz="4" w:space="0" w:color="auto"/>
              <w:left w:val="nil"/>
              <w:bottom w:val="nil"/>
              <w:right w:val="nil"/>
            </w:tcBorders>
          </w:tcPr>
          <w:p w14:paraId="7924754D"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5.52</w:t>
            </w:r>
            <w:r w:rsidRPr="00F26BA5">
              <w:rPr>
                <w:rFonts w:cs="Times New Roman"/>
                <w:sz w:val="18"/>
                <w:szCs w:val="18"/>
              </w:rPr>
              <w:br/>
              <w:t>(1.24)</w:t>
            </w:r>
          </w:p>
        </w:tc>
        <w:tc>
          <w:tcPr>
            <w:tcW w:w="0" w:type="auto"/>
            <w:tcBorders>
              <w:top w:val="single" w:sz="4" w:space="0" w:color="auto"/>
              <w:left w:val="nil"/>
              <w:bottom w:val="nil"/>
              <w:right w:val="nil"/>
            </w:tcBorders>
          </w:tcPr>
          <w:p w14:paraId="06B51452"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7.28</w:t>
            </w:r>
            <w:r w:rsidRPr="00F26BA5">
              <w:rPr>
                <w:rFonts w:cs="Times New Roman"/>
                <w:sz w:val="18"/>
                <w:szCs w:val="18"/>
                <w:vertAlign w:val="superscript"/>
              </w:rPr>
              <w:t>+</w:t>
            </w:r>
            <w:r w:rsidRPr="00F26BA5">
              <w:rPr>
                <w:rFonts w:cs="Times New Roman"/>
                <w:sz w:val="18"/>
                <w:szCs w:val="18"/>
              </w:rPr>
              <w:br/>
              <w:t>(1.97)</w:t>
            </w:r>
          </w:p>
        </w:tc>
        <w:tc>
          <w:tcPr>
            <w:tcW w:w="0" w:type="auto"/>
            <w:tcBorders>
              <w:top w:val="single" w:sz="4" w:space="0" w:color="auto"/>
              <w:left w:val="nil"/>
              <w:bottom w:val="nil"/>
              <w:right w:val="nil"/>
            </w:tcBorders>
          </w:tcPr>
          <w:p w14:paraId="6BD93F50"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7.17</w:t>
            </w:r>
            <w:r w:rsidRPr="00F26BA5">
              <w:rPr>
                <w:rFonts w:cs="Times New Roman"/>
                <w:sz w:val="18"/>
                <w:szCs w:val="18"/>
              </w:rPr>
              <w:br/>
              <w:t>(1.74)</w:t>
            </w:r>
          </w:p>
        </w:tc>
      </w:tr>
      <w:tr w:rsidR="00745E1B" w:rsidRPr="00F26BA5" w14:paraId="03F2D973" w14:textId="77777777" w:rsidTr="00BE7F97">
        <w:trPr>
          <w:jc w:val="center"/>
        </w:trPr>
        <w:tc>
          <w:tcPr>
            <w:tcW w:w="0" w:type="auto"/>
            <w:tcBorders>
              <w:top w:val="nil"/>
              <w:left w:val="nil"/>
              <w:bottom w:val="nil"/>
              <w:right w:val="nil"/>
            </w:tcBorders>
          </w:tcPr>
          <w:p w14:paraId="3B2D3E1C"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Financial openness</w:t>
            </w:r>
          </w:p>
        </w:tc>
        <w:tc>
          <w:tcPr>
            <w:tcW w:w="0" w:type="auto"/>
            <w:tcBorders>
              <w:top w:val="nil"/>
              <w:left w:val="nil"/>
              <w:bottom w:val="nil"/>
              <w:right w:val="nil"/>
            </w:tcBorders>
          </w:tcPr>
          <w:p w14:paraId="51B47CA8"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0.22</w:t>
            </w:r>
            <w:r w:rsidRPr="00F26BA5">
              <w:rPr>
                <w:rFonts w:cs="Times New Roman"/>
                <w:sz w:val="18"/>
                <w:szCs w:val="18"/>
              </w:rPr>
              <w:br/>
              <w:t>(0.55)</w:t>
            </w:r>
          </w:p>
        </w:tc>
        <w:tc>
          <w:tcPr>
            <w:tcW w:w="0" w:type="auto"/>
            <w:tcBorders>
              <w:top w:val="nil"/>
              <w:left w:val="nil"/>
              <w:bottom w:val="nil"/>
              <w:right w:val="nil"/>
            </w:tcBorders>
          </w:tcPr>
          <w:p w14:paraId="141F139F"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0.22</w:t>
            </w:r>
            <w:r w:rsidRPr="00F26BA5">
              <w:rPr>
                <w:rFonts w:cs="Times New Roman"/>
                <w:sz w:val="18"/>
                <w:szCs w:val="18"/>
              </w:rPr>
              <w:br/>
              <w:t>(0.73)</w:t>
            </w:r>
          </w:p>
        </w:tc>
        <w:tc>
          <w:tcPr>
            <w:tcW w:w="0" w:type="auto"/>
            <w:tcBorders>
              <w:top w:val="nil"/>
              <w:left w:val="nil"/>
              <w:bottom w:val="nil"/>
              <w:right w:val="nil"/>
            </w:tcBorders>
          </w:tcPr>
          <w:p w14:paraId="07408565"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0.21</w:t>
            </w:r>
            <w:r w:rsidRPr="00F26BA5">
              <w:rPr>
                <w:rFonts w:cs="Times New Roman"/>
                <w:sz w:val="18"/>
                <w:szCs w:val="18"/>
              </w:rPr>
              <w:br/>
              <w:t>(0.69)</w:t>
            </w:r>
          </w:p>
        </w:tc>
        <w:tc>
          <w:tcPr>
            <w:tcW w:w="0" w:type="auto"/>
            <w:tcBorders>
              <w:top w:val="nil"/>
              <w:left w:val="nil"/>
              <w:bottom w:val="nil"/>
              <w:right w:val="nil"/>
            </w:tcBorders>
          </w:tcPr>
          <w:p w14:paraId="514A23DF"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0.15</w:t>
            </w:r>
            <w:r w:rsidRPr="00F26BA5">
              <w:rPr>
                <w:rFonts w:cs="Times New Roman"/>
                <w:sz w:val="18"/>
                <w:szCs w:val="18"/>
              </w:rPr>
              <w:br/>
              <w:t>(0.62)</w:t>
            </w:r>
          </w:p>
        </w:tc>
        <w:tc>
          <w:tcPr>
            <w:tcW w:w="0" w:type="auto"/>
            <w:tcBorders>
              <w:top w:val="nil"/>
              <w:left w:val="nil"/>
              <w:bottom w:val="nil"/>
              <w:right w:val="nil"/>
            </w:tcBorders>
          </w:tcPr>
          <w:p w14:paraId="244EF3FC"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0.14</w:t>
            </w:r>
            <w:r w:rsidRPr="00F26BA5">
              <w:rPr>
                <w:rFonts w:cs="Times New Roman"/>
                <w:sz w:val="18"/>
                <w:szCs w:val="18"/>
              </w:rPr>
              <w:br/>
              <w:t>(0.61)</w:t>
            </w:r>
          </w:p>
        </w:tc>
      </w:tr>
      <w:tr w:rsidR="00745E1B" w:rsidRPr="00F26BA5" w14:paraId="5EE6D7D4" w14:textId="77777777" w:rsidTr="00BE7F97">
        <w:trPr>
          <w:jc w:val="center"/>
        </w:trPr>
        <w:tc>
          <w:tcPr>
            <w:tcW w:w="0" w:type="auto"/>
            <w:tcBorders>
              <w:top w:val="nil"/>
              <w:left w:val="nil"/>
              <w:bottom w:val="nil"/>
              <w:right w:val="nil"/>
            </w:tcBorders>
          </w:tcPr>
          <w:p w14:paraId="168CCE85"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Education</w:t>
            </w:r>
          </w:p>
        </w:tc>
        <w:tc>
          <w:tcPr>
            <w:tcW w:w="0" w:type="auto"/>
            <w:tcBorders>
              <w:top w:val="nil"/>
              <w:left w:val="nil"/>
              <w:bottom w:val="nil"/>
              <w:right w:val="nil"/>
            </w:tcBorders>
          </w:tcPr>
          <w:p w14:paraId="32DB9192"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0.52</w:t>
            </w:r>
            <w:r w:rsidRPr="00F26BA5">
              <w:rPr>
                <w:rFonts w:cs="Times New Roman"/>
                <w:sz w:val="18"/>
                <w:szCs w:val="18"/>
              </w:rPr>
              <w:br/>
              <w:t>(1.35)</w:t>
            </w:r>
          </w:p>
        </w:tc>
        <w:tc>
          <w:tcPr>
            <w:tcW w:w="0" w:type="auto"/>
            <w:tcBorders>
              <w:top w:val="nil"/>
              <w:left w:val="nil"/>
              <w:bottom w:val="nil"/>
              <w:right w:val="nil"/>
            </w:tcBorders>
          </w:tcPr>
          <w:p w14:paraId="2C6C4BEE"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0.23</w:t>
            </w:r>
            <w:r w:rsidRPr="00F26BA5">
              <w:rPr>
                <w:rFonts w:cs="Times New Roman"/>
                <w:sz w:val="18"/>
                <w:szCs w:val="18"/>
              </w:rPr>
              <w:br/>
              <w:t>(0.69)</w:t>
            </w:r>
          </w:p>
        </w:tc>
        <w:tc>
          <w:tcPr>
            <w:tcW w:w="0" w:type="auto"/>
            <w:tcBorders>
              <w:top w:val="nil"/>
              <w:left w:val="nil"/>
              <w:bottom w:val="nil"/>
              <w:right w:val="nil"/>
            </w:tcBorders>
          </w:tcPr>
          <w:p w14:paraId="51A9C4A6"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0.20</w:t>
            </w:r>
            <w:r w:rsidRPr="00F26BA5">
              <w:rPr>
                <w:rFonts w:cs="Times New Roman"/>
                <w:sz w:val="18"/>
                <w:szCs w:val="18"/>
              </w:rPr>
              <w:br/>
              <w:t>(0.66)</w:t>
            </w:r>
          </w:p>
        </w:tc>
        <w:tc>
          <w:tcPr>
            <w:tcW w:w="0" w:type="auto"/>
            <w:tcBorders>
              <w:top w:val="nil"/>
              <w:left w:val="nil"/>
              <w:bottom w:val="nil"/>
              <w:right w:val="nil"/>
            </w:tcBorders>
          </w:tcPr>
          <w:p w14:paraId="78E9F050"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0.14</w:t>
            </w:r>
            <w:r w:rsidRPr="00F26BA5">
              <w:rPr>
                <w:rFonts w:cs="Times New Roman"/>
                <w:sz w:val="18"/>
                <w:szCs w:val="18"/>
              </w:rPr>
              <w:br/>
              <w:t>(0.42)</w:t>
            </w:r>
          </w:p>
        </w:tc>
        <w:tc>
          <w:tcPr>
            <w:tcW w:w="0" w:type="auto"/>
            <w:tcBorders>
              <w:top w:val="nil"/>
              <w:left w:val="nil"/>
              <w:bottom w:val="nil"/>
              <w:right w:val="nil"/>
            </w:tcBorders>
          </w:tcPr>
          <w:p w14:paraId="41B52F5D"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0.13</w:t>
            </w:r>
            <w:r w:rsidRPr="00F26BA5">
              <w:rPr>
                <w:rFonts w:cs="Times New Roman"/>
                <w:sz w:val="18"/>
                <w:szCs w:val="18"/>
              </w:rPr>
              <w:br/>
              <w:t>(0.41)</w:t>
            </w:r>
          </w:p>
        </w:tc>
      </w:tr>
      <w:tr w:rsidR="00745E1B" w:rsidRPr="00F26BA5" w14:paraId="0D0A6B75" w14:textId="77777777" w:rsidTr="00BE7F97">
        <w:trPr>
          <w:jc w:val="center"/>
        </w:trPr>
        <w:tc>
          <w:tcPr>
            <w:tcW w:w="0" w:type="auto"/>
            <w:tcBorders>
              <w:top w:val="nil"/>
              <w:left w:val="nil"/>
              <w:bottom w:val="nil"/>
              <w:right w:val="nil"/>
            </w:tcBorders>
          </w:tcPr>
          <w:p w14:paraId="58F2C013"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FDI(%GDP)</w:t>
            </w:r>
          </w:p>
        </w:tc>
        <w:tc>
          <w:tcPr>
            <w:tcW w:w="0" w:type="auto"/>
            <w:tcBorders>
              <w:top w:val="nil"/>
              <w:left w:val="nil"/>
              <w:bottom w:val="nil"/>
              <w:right w:val="nil"/>
            </w:tcBorders>
          </w:tcPr>
          <w:p w14:paraId="73BF6D7E"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0.01</w:t>
            </w:r>
            <w:r w:rsidRPr="00F26BA5">
              <w:rPr>
                <w:rFonts w:cs="Times New Roman"/>
                <w:sz w:val="18"/>
                <w:szCs w:val="18"/>
              </w:rPr>
              <w:br/>
              <w:t>(0.17)</w:t>
            </w:r>
          </w:p>
        </w:tc>
        <w:tc>
          <w:tcPr>
            <w:tcW w:w="0" w:type="auto"/>
            <w:tcBorders>
              <w:top w:val="nil"/>
              <w:left w:val="nil"/>
              <w:bottom w:val="nil"/>
              <w:right w:val="nil"/>
            </w:tcBorders>
          </w:tcPr>
          <w:p w14:paraId="11D87DC0"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-0.01</w:t>
            </w:r>
            <w:r w:rsidRPr="00F26BA5">
              <w:rPr>
                <w:rFonts w:cs="Times New Roman"/>
                <w:sz w:val="18"/>
                <w:szCs w:val="18"/>
              </w:rPr>
              <w:br/>
              <w:t>(-0.15)</w:t>
            </w:r>
          </w:p>
        </w:tc>
        <w:tc>
          <w:tcPr>
            <w:tcW w:w="0" w:type="auto"/>
            <w:tcBorders>
              <w:top w:val="nil"/>
              <w:left w:val="nil"/>
              <w:bottom w:val="nil"/>
              <w:right w:val="nil"/>
            </w:tcBorders>
          </w:tcPr>
          <w:p w14:paraId="395CF5B5"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-0.01</w:t>
            </w:r>
            <w:r w:rsidRPr="00F26BA5">
              <w:rPr>
                <w:rFonts w:cs="Times New Roman"/>
                <w:sz w:val="18"/>
                <w:szCs w:val="18"/>
              </w:rPr>
              <w:br/>
              <w:t>(-0.16)</w:t>
            </w:r>
          </w:p>
        </w:tc>
        <w:tc>
          <w:tcPr>
            <w:tcW w:w="0" w:type="auto"/>
            <w:tcBorders>
              <w:top w:val="nil"/>
              <w:left w:val="nil"/>
              <w:bottom w:val="nil"/>
              <w:right w:val="nil"/>
            </w:tcBorders>
          </w:tcPr>
          <w:p w14:paraId="3E4AFB1E"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-0.01</w:t>
            </w:r>
            <w:r w:rsidRPr="00F26BA5">
              <w:rPr>
                <w:rFonts w:cs="Times New Roman"/>
                <w:sz w:val="18"/>
                <w:szCs w:val="18"/>
              </w:rPr>
              <w:br/>
              <w:t>(-0.17)</w:t>
            </w:r>
          </w:p>
        </w:tc>
        <w:tc>
          <w:tcPr>
            <w:tcW w:w="0" w:type="auto"/>
            <w:tcBorders>
              <w:top w:val="nil"/>
              <w:left w:val="nil"/>
              <w:bottom w:val="nil"/>
              <w:right w:val="nil"/>
            </w:tcBorders>
          </w:tcPr>
          <w:p w14:paraId="5D9089FC"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-0.01</w:t>
            </w:r>
            <w:r w:rsidRPr="00F26BA5">
              <w:rPr>
                <w:rFonts w:cs="Times New Roman"/>
                <w:sz w:val="18"/>
                <w:szCs w:val="18"/>
              </w:rPr>
              <w:br/>
              <w:t>(-0.18)</w:t>
            </w:r>
          </w:p>
        </w:tc>
      </w:tr>
      <w:tr w:rsidR="00745E1B" w:rsidRPr="00F26BA5" w14:paraId="270F8839" w14:textId="77777777" w:rsidTr="00BE7F97">
        <w:trPr>
          <w:jc w:val="center"/>
        </w:trPr>
        <w:tc>
          <w:tcPr>
            <w:tcW w:w="0" w:type="auto"/>
            <w:tcBorders>
              <w:top w:val="nil"/>
              <w:left w:val="nil"/>
              <w:bottom w:val="nil"/>
              <w:right w:val="nil"/>
            </w:tcBorders>
          </w:tcPr>
          <w:p w14:paraId="63C911FD"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Dependence on IDB</w:t>
            </w:r>
          </w:p>
        </w:tc>
        <w:tc>
          <w:tcPr>
            <w:tcW w:w="0" w:type="auto"/>
            <w:tcBorders>
              <w:top w:val="nil"/>
              <w:left w:val="nil"/>
              <w:bottom w:val="nil"/>
              <w:right w:val="nil"/>
            </w:tcBorders>
          </w:tcPr>
          <w:p w14:paraId="33C3F060"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-8.87</w:t>
            </w:r>
            <w:r w:rsidRPr="00F26BA5">
              <w:rPr>
                <w:rFonts w:cs="Times New Roman"/>
                <w:sz w:val="18"/>
                <w:szCs w:val="18"/>
              </w:rPr>
              <w:br/>
              <w:t>(-0.05)</w:t>
            </w:r>
          </w:p>
        </w:tc>
        <w:tc>
          <w:tcPr>
            <w:tcW w:w="0" w:type="auto"/>
            <w:tcBorders>
              <w:top w:val="nil"/>
              <w:left w:val="nil"/>
              <w:bottom w:val="nil"/>
              <w:right w:val="nil"/>
            </w:tcBorders>
          </w:tcPr>
          <w:p w14:paraId="7EE96811"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-54.08</w:t>
            </w:r>
            <w:r w:rsidRPr="00F26BA5">
              <w:rPr>
                <w:rFonts w:cs="Times New Roman"/>
                <w:sz w:val="18"/>
                <w:szCs w:val="18"/>
              </w:rPr>
              <w:br/>
              <w:t>(-0.35)</w:t>
            </w:r>
          </w:p>
        </w:tc>
        <w:tc>
          <w:tcPr>
            <w:tcW w:w="0" w:type="auto"/>
            <w:tcBorders>
              <w:top w:val="nil"/>
              <w:left w:val="nil"/>
              <w:bottom w:val="nil"/>
              <w:right w:val="nil"/>
            </w:tcBorders>
          </w:tcPr>
          <w:p w14:paraId="5B4A422B"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-70.44</w:t>
            </w:r>
            <w:r w:rsidRPr="00F26BA5">
              <w:rPr>
                <w:rFonts w:cs="Times New Roman"/>
                <w:sz w:val="18"/>
                <w:szCs w:val="18"/>
              </w:rPr>
              <w:br/>
              <w:t>(-0.58)</w:t>
            </w:r>
          </w:p>
        </w:tc>
        <w:tc>
          <w:tcPr>
            <w:tcW w:w="0" w:type="auto"/>
            <w:tcBorders>
              <w:top w:val="nil"/>
              <w:left w:val="nil"/>
              <w:bottom w:val="nil"/>
              <w:right w:val="nil"/>
            </w:tcBorders>
          </w:tcPr>
          <w:p w14:paraId="4AD95E56"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-59.91</w:t>
            </w:r>
            <w:r w:rsidRPr="00F26BA5">
              <w:rPr>
                <w:rFonts w:cs="Times New Roman"/>
                <w:sz w:val="18"/>
                <w:szCs w:val="18"/>
              </w:rPr>
              <w:br/>
              <w:t>(-0.56)</w:t>
            </w:r>
          </w:p>
        </w:tc>
        <w:tc>
          <w:tcPr>
            <w:tcW w:w="0" w:type="auto"/>
            <w:tcBorders>
              <w:top w:val="nil"/>
              <w:left w:val="nil"/>
              <w:bottom w:val="nil"/>
              <w:right w:val="nil"/>
            </w:tcBorders>
          </w:tcPr>
          <w:p w14:paraId="1004E69B"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-70.46</w:t>
            </w:r>
            <w:r w:rsidRPr="00F26BA5">
              <w:rPr>
                <w:rFonts w:cs="Times New Roman"/>
                <w:sz w:val="18"/>
                <w:szCs w:val="18"/>
              </w:rPr>
              <w:br/>
              <w:t>(-0.81)</w:t>
            </w:r>
          </w:p>
        </w:tc>
      </w:tr>
      <w:tr w:rsidR="00745E1B" w:rsidRPr="00F26BA5" w14:paraId="17127D22" w14:textId="77777777" w:rsidTr="00BE7F97">
        <w:trPr>
          <w:jc w:val="center"/>
        </w:trPr>
        <w:tc>
          <w:tcPr>
            <w:tcW w:w="0" w:type="auto"/>
            <w:tcBorders>
              <w:top w:val="nil"/>
              <w:left w:val="nil"/>
              <w:bottom w:val="nil"/>
              <w:right w:val="nil"/>
            </w:tcBorders>
          </w:tcPr>
          <w:p w14:paraId="19E9CA3A"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Islamic finance headquarters</w:t>
            </w:r>
          </w:p>
        </w:tc>
        <w:tc>
          <w:tcPr>
            <w:tcW w:w="0" w:type="auto"/>
            <w:tcBorders>
              <w:top w:val="nil"/>
              <w:left w:val="nil"/>
              <w:bottom w:val="nil"/>
              <w:right w:val="nil"/>
            </w:tcBorders>
          </w:tcPr>
          <w:p w14:paraId="38FFCC8B"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-0.45</w:t>
            </w:r>
            <w:r w:rsidRPr="00F26BA5">
              <w:rPr>
                <w:rFonts w:cs="Times New Roman"/>
                <w:sz w:val="18"/>
                <w:szCs w:val="18"/>
              </w:rPr>
              <w:br/>
              <w:t>(-1.33)</w:t>
            </w:r>
          </w:p>
        </w:tc>
        <w:tc>
          <w:tcPr>
            <w:tcW w:w="0" w:type="auto"/>
            <w:tcBorders>
              <w:top w:val="nil"/>
              <w:left w:val="nil"/>
              <w:bottom w:val="nil"/>
              <w:right w:val="nil"/>
            </w:tcBorders>
          </w:tcPr>
          <w:p w14:paraId="4856B02F"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-0.36</w:t>
            </w:r>
            <w:r w:rsidRPr="00F26BA5">
              <w:rPr>
                <w:rFonts w:cs="Times New Roman"/>
                <w:sz w:val="18"/>
                <w:szCs w:val="18"/>
              </w:rPr>
              <w:br/>
              <w:t>(-1.03)</w:t>
            </w:r>
          </w:p>
        </w:tc>
        <w:tc>
          <w:tcPr>
            <w:tcW w:w="0" w:type="auto"/>
            <w:tcBorders>
              <w:top w:val="nil"/>
              <w:left w:val="nil"/>
              <w:bottom w:val="nil"/>
              <w:right w:val="nil"/>
            </w:tcBorders>
          </w:tcPr>
          <w:p w14:paraId="40B1E40D"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-0.44</w:t>
            </w:r>
            <w:r w:rsidRPr="00F26BA5">
              <w:rPr>
                <w:rFonts w:cs="Times New Roman"/>
                <w:sz w:val="18"/>
                <w:szCs w:val="18"/>
              </w:rPr>
              <w:br/>
              <w:t>(-0.82)</w:t>
            </w:r>
          </w:p>
        </w:tc>
        <w:tc>
          <w:tcPr>
            <w:tcW w:w="0" w:type="auto"/>
            <w:tcBorders>
              <w:top w:val="nil"/>
              <w:left w:val="nil"/>
              <w:bottom w:val="nil"/>
              <w:right w:val="nil"/>
            </w:tcBorders>
          </w:tcPr>
          <w:p w14:paraId="03868C8F"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-0.63</w:t>
            </w:r>
            <w:r w:rsidRPr="00F26BA5">
              <w:rPr>
                <w:rFonts w:cs="Times New Roman"/>
                <w:sz w:val="18"/>
                <w:szCs w:val="18"/>
              </w:rPr>
              <w:br/>
              <w:t>(-1.48)</w:t>
            </w:r>
          </w:p>
        </w:tc>
        <w:tc>
          <w:tcPr>
            <w:tcW w:w="0" w:type="auto"/>
            <w:tcBorders>
              <w:top w:val="nil"/>
              <w:left w:val="nil"/>
              <w:bottom w:val="nil"/>
              <w:right w:val="nil"/>
            </w:tcBorders>
          </w:tcPr>
          <w:p w14:paraId="5BCB0883"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-0.69</w:t>
            </w:r>
            <w:r w:rsidRPr="00F26BA5">
              <w:rPr>
                <w:rFonts w:cs="Times New Roman"/>
                <w:sz w:val="18"/>
                <w:szCs w:val="18"/>
              </w:rPr>
              <w:br/>
              <w:t>(-1.08)</w:t>
            </w:r>
          </w:p>
        </w:tc>
      </w:tr>
      <w:tr w:rsidR="00745E1B" w:rsidRPr="00F26BA5" w14:paraId="5221F80E" w14:textId="77777777" w:rsidTr="00BE7F97">
        <w:trPr>
          <w:jc w:val="center"/>
        </w:trPr>
        <w:tc>
          <w:tcPr>
            <w:tcW w:w="0" w:type="auto"/>
            <w:tcBorders>
              <w:top w:val="nil"/>
              <w:left w:val="nil"/>
              <w:bottom w:val="nil"/>
              <w:right w:val="nil"/>
            </w:tcBorders>
          </w:tcPr>
          <w:p w14:paraId="3B573846"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Fuel export (log)</w:t>
            </w:r>
          </w:p>
        </w:tc>
        <w:tc>
          <w:tcPr>
            <w:tcW w:w="0" w:type="auto"/>
            <w:tcBorders>
              <w:top w:val="nil"/>
              <w:left w:val="nil"/>
              <w:bottom w:val="nil"/>
              <w:right w:val="nil"/>
            </w:tcBorders>
          </w:tcPr>
          <w:p w14:paraId="1C16B4BE"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-0.03</w:t>
            </w:r>
            <w:r w:rsidRPr="00F26BA5">
              <w:rPr>
                <w:rFonts w:cs="Times New Roman"/>
                <w:sz w:val="18"/>
                <w:szCs w:val="18"/>
              </w:rPr>
              <w:br/>
              <w:t>(-0.14)</w:t>
            </w:r>
          </w:p>
        </w:tc>
        <w:tc>
          <w:tcPr>
            <w:tcW w:w="0" w:type="auto"/>
            <w:tcBorders>
              <w:top w:val="nil"/>
              <w:left w:val="nil"/>
              <w:bottom w:val="nil"/>
              <w:right w:val="nil"/>
            </w:tcBorders>
          </w:tcPr>
          <w:p w14:paraId="2E20924D"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0.03</w:t>
            </w:r>
            <w:r w:rsidRPr="00F26BA5">
              <w:rPr>
                <w:rFonts w:cs="Times New Roman"/>
                <w:sz w:val="18"/>
                <w:szCs w:val="18"/>
              </w:rPr>
              <w:br/>
              <w:t>(0.19)</w:t>
            </w:r>
          </w:p>
        </w:tc>
        <w:tc>
          <w:tcPr>
            <w:tcW w:w="0" w:type="auto"/>
            <w:tcBorders>
              <w:top w:val="nil"/>
              <w:left w:val="nil"/>
              <w:bottom w:val="nil"/>
              <w:right w:val="nil"/>
            </w:tcBorders>
          </w:tcPr>
          <w:p w14:paraId="32994D12"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0.01</w:t>
            </w:r>
            <w:r w:rsidRPr="00F26BA5">
              <w:rPr>
                <w:rFonts w:cs="Times New Roman"/>
                <w:sz w:val="18"/>
                <w:szCs w:val="18"/>
              </w:rPr>
              <w:br/>
              <w:t>(0.05)</w:t>
            </w:r>
          </w:p>
        </w:tc>
        <w:tc>
          <w:tcPr>
            <w:tcW w:w="0" w:type="auto"/>
            <w:tcBorders>
              <w:top w:val="nil"/>
              <w:left w:val="nil"/>
              <w:bottom w:val="nil"/>
              <w:right w:val="nil"/>
            </w:tcBorders>
          </w:tcPr>
          <w:p w14:paraId="3E2E6EC0"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0.07</w:t>
            </w:r>
            <w:r w:rsidRPr="00F26BA5">
              <w:rPr>
                <w:rFonts w:cs="Times New Roman"/>
                <w:sz w:val="18"/>
                <w:szCs w:val="18"/>
              </w:rPr>
              <w:br/>
              <w:t>(0.41)</w:t>
            </w:r>
          </w:p>
        </w:tc>
        <w:tc>
          <w:tcPr>
            <w:tcW w:w="0" w:type="auto"/>
            <w:tcBorders>
              <w:top w:val="nil"/>
              <w:left w:val="nil"/>
              <w:bottom w:val="nil"/>
              <w:right w:val="nil"/>
            </w:tcBorders>
          </w:tcPr>
          <w:p w14:paraId="165B92F8"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0.06</w:t>
            </w:r>
            <w:r w:rsidRPr="00F26BA5">
              <w:rPr>
                <w:rFonts w:cs="Times New Roman"/>
                <w:sz w:val="18"/>
                <w:szCs w:val="18"/>
              </w:rPr>
              <w:br/>
              <w:t>(0.33)</w:t>
            </w:r>
          </w:p>
        </w:tc>
      </w:tr>
      <w:tr w:rsidR="00745E1B" w:rsidRPr="00F26BA5" w14:paraId="404A8CB5" w14:textId="77777777" w:rsidTr="00BE7F97">
        <w:trPr>
          <w:jc w:val="center"/>
        </w:trPr>
        <w:tc>
          <w:tcPr>
            <w:tcW w:w="0" w:type="auto"/>
            <w:tcBorders>
              <w:top w:val="nil"/>
              <w:left w:val="nil"/>
              <w:bottom w:val="nil"/>
              <w:right w:val="nil"/>
            </w:tcBorders>
          </w:tcPr>
          <w:p w14:paraId="7C360142"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Real interest rate</w:t>
            </w:r>
          </w:p>
        </w:tc>
        <w:tc>
          <w:tcPr>
            <w:tcW w:w="0" w:type="auto"/>
            <w:tcBorders>
              <w:top w:val="nil"/>
              <w:left w:val="nil"/>
              <w:bottom w:val="nil"/>
              <w:right w:val="nil"/>
            </w:tcBorders>
          </w:tcPr>
          <w:p w14:paraId="3EDB2874"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0.03</w:t>
            </w:r>
            <w:r w:rsidRPr="00F26BA5">
              <w:rPr>
                <w:rFonts w:cs="Times New Roman"/>
                <w:sz w:val="18"/>
                <w:szCs w:val="18"/>
              </w:rPr>
              <w:br/>
              <w:t>(1.57)</w:t>
            </w:r>
          </w:p>
        </w:tc>
        <w:tc>
          <w:tcPr>
            <w:tcW w:w="0" w:type="auto"/>
            <w:tcBorders>
              <w:top w:val="nil"/>
              <w:left w:val="nil"/>
              <w:bottom w:val="nil"/>
              <w:right w:val="nil"/>
            </w:tcBorders>
          </w:tcPr>
          <w:p w14:paraId="78ABBE22"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0.00</w:t>
            </w:r>
            <w:r w:rsidRPr="00F26BA5">
              <w:rPr>
                <w:rFonts w:cs="Times New Roman"/>
                <w:sz w:val="18"/>
                <w:szCs w:val="18"/>
              </w:rPr>
              <w:br/>
              <w:t>(0.19)</w:t>
            </w:r>
          </w:p>
        </w:tc>
        <w:tc>
          <w:tcPr>
            <w:tcW w:w="0" w:type="auto"/>
            <w:tcBorders>
              <w:top w:val="nil"/>
              <w:left w:val="nil"/>
              <w:bottom w:val="nil"/>
              <w:right w:val="nil"/>
            </w:tcBorders>
          </w:tcPr>
          <w:p w14:paraId="6FAA0FF1"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0.01</w:t>
            </w:r>
            <w:r w:rsidRPr="00F26BA5">
              <w:rPr>
                <w:rFonts w:cs="Times New Roman"/>
                <w:sz w:val="18"/>
                <w:szCs w:val="18"/>
              </w:rPr>
              <w:br/>
              <w:t>(0.24)</w:t>
            </w:r>
          </w:p>
        </w:tc>
        <w:tc>
          <w:tcPr>
            <w:tcW w:w="0" w:type="auto"/>
            <w:tcBorders>
              <w:top w:val="nil"/>
              <w:left w:val="nil"/>
              <w:bottom w:val="nil"/>
              <w:right w:val="nil"/>
            </w:tcBorders>
          </w:tcPr>
          <w:p w14:paraId="6A327879"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0.01</w:t>
            </w:r>
            <w:r w:rsidRPr="00F26BA5">
              <w:rPr>
                <w:rFonts w:cs="Times New Roman"/>
                <w:sz w:val="18"/>
                <w:szCs w:val="18"/>
              </w:rPr>
              <w:br/>
              <w:t>(0.30)</w:t>
            </w:r>
          </w:p>
        </w:tc>
        <w:tc>
          <w:tcPr>
            <w:tcW w:w="0" w:type="auto"/>
            <w:tcBorders>
              <w:top w:val="nil"/>
              <w:left w:val="nil"/>
              <w:bottom w:val="nil"/>
              <w:right w:val="nil"/>
            </w:tcBorders>
          </w:tcPr>
          <w:p w14:paraId="2D44B7C3"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0.01</w:t>
            </w:r>
            <w:r w:rsidRPr="00F26BA5">
              <w:rPr>
                <w:rFonts w:cs="Times New Roman"/>
                <w:sz w:val="18"/>
                <w:szCs w:val="18"/>
              </w:rPr>
              <w:br/>
              <w:t>(0.33)</w:t>
            </w:r>
          </w:p>
        </w:tc>
      </w:tr>
      <w:tr w:rsidR="00745E1B" w:rsidRPr="00F26BA5" w14:paraId="06FAB6AF" w14:textId="77777777" w:rsidTr="00BE7F97">
        <w:trPr>
          <w:jc w:val="center"/>
        </w:trPr>
        <w:tc>
          <w:tcPr>
            <w:tcW w:w="0" w:type="auto"/>
            <w:tcBorders>
              <w:top w:val="nil"/>
              <w:left w:val="nil"/>
              <w:bottom w:val="nil"/>
              <w:right w:val="nil"/>
            </w:tcBorders>
          </w:tcPr>
          <w:p w14:paraId="0704BF91"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Trade cohesion(assets)</w:t>
            </w:r>
          </w:p>
        </w:tc>
        <w:tc>
          <w:tcPr>
            <w:tcW w:w="0" w:type="auto"/>
            <w:tcBorders>
              <w:top w:val="nil"/>
              <w:left w:val="nil"/>
              <w:bottom w:val="nil"/>
              <w:right w:val="nil"/>
            </w:tcBorders>
          </w:tcPr>
          <w:p w14:paraId="5C35DFE9"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0.01</w:t>
            </w:r>
            <w:r w:rsidRPr="00F26BA5">
              <w:rPr>
                <w:rFonts w:cs="Times New Roman"/>
                <w:sz w:val="18"/>
                <w:szCs w:val="18"/>
              </w:rPr>
              <w:br/>
              <w:t>(0.74)</w:t>
            </w:r>
          </w:p>
        </w:tc>
        <w:tc>
          <w:tcPr>
            <w:tcW w:w="0" w:type="auto"/>
            <w:tcBorders>
              <w:top w:val="nil"/>
              <w:left w:val="nil"/>
              <w:bottom w:val="nil"/>
              <w:right w:val="nil"/>
            </w:tcBorders>
          </w:tcPr>
          <w:p w14:paraId="19DBDD5E"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-0.01</w:t>
            </w:r>
            <w:r w:rsidRPr="00F26BA5">
              <w:rPr>
                <w:rFonts w:cs="Times New Roman"/>
                <w:sz w:val="18"/>
                <w:szCs w:val="18"/>
              </w:rPr>
              <w:br/>
              <w:t>(-0.75)</w:t>
            </w:r>
          </w:p>
        </w:tc>
        <w:tc>
          <w:tcPr>
            <w:tcW w:w="0" w:type="auto"/>
            <w:tcBorders>
              <w:top w:val="nil"/>
              <w:left w:val="nil"/>
              <w:bottom w:val="nil"/>
              <w:right w:val="nil"/>
            </w:tcBorders>
          </w:tcPr>
          <w:p w14:paraId="22C80BF5"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-0.01</w:t>
            </w:r>
            <w:r w:rsidRPr="00F26BA5">
              <w:rPr>
                <w:rFonts w:cs="Times New Roman"/>
                <w:sz w:val="18"/>
                <w:szCs w:val="18"/>
              </w:rPr>
              <w:br/>
              <w:t>(-0.69)</w:t>
            </w:r>
          </w:p>
        </w:tc>
        <w:tc>
          <w:tcPr>
            <w:tcW w:w="0" w:type="auto"/>
            <w:tcBorders>
              <w:top w:val="nil"/>
              <w:left w:val="nil"/>
              <w:bottom w:val="nil"/>
              <w:right w:val="nil"/>
            </w:tcBorders>
          </w:tcPr>
          <w:p w14:paraId="6F7F814E"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-0.01</w:t>
            </w:r>
            <w:r w:rsidRPr="00F26BA5">
              <w:rPr>
                <w:rFonts w:cs="Times New Roman"/>
                <w:sz w:val="18"/>
                <w:szCs w:val="18"/>
              </w:rPr>
              <w:br/>
              <w:t>(-0.57)</w:t>
            </w:r>
          </w:p>
        </w:tc>
        <w:tc>
          <w:tcPr>
            <w:tcW w:w="0" w:type="auto"/>
            <w:tcBorders>
              <w:top w:val="nil"/>
              <w:left w:val="nil"/>
              <w:bottom w:val="nil"/>
              <w:right w:val="nil"/>
            </w:tcBorders>
          </w:tcPr>
          <w:p w14:paraId="09907C3C"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-0.01</w:t>
            </w:r>
            <w:r w:rsidRPr="00F26BA5">
              <w:rPr>
                <w:rFonts w:cs="Times New Roman"/>
                <w:sz w:val="18"/>
                <w:szCs w:val="18"/>
              </w:rPr>
              <w:br/>
              <w:t>(-0.55)</w:t>
            </w:r>
          </w:p>
        </w:tc>
      </w:tr>
      <w:tr w:rsidR="00745E1B" w:rsidRPr="00F26BA5" w14:paraId="5886DCFD" w14:textId="77777777" w:rsidTr="00BE7F97">
        <w:trPr>
          <w:jc w:val="center"/>
        </w:trPr>
        <w:tc>
          <w:tcPr>
            <w:tcW w:w="0" w:type="auto"/>
            <w:tcBorders>
              <w:top w:val="nil"/>
              <w:left w:val="nil"/>
              <w:bottom w:val="nil"/>
              <w:right w:val="nil"/>
            </w:tcBorders>
          </w:tcPr>
          <w:p w14:paraId="5B3F037B"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Islamic population(log)</w:t>
            </w:r>
          </w:p>
        </w:tc>
        <w:tc>
          <w:tcPr>
            <w:tcW w:w="0" w:type="auto"/>
            <w:tcBorders>
              <w:top w:val="nil"/>
              <w:left w:val="nil"/>
              <w:bottom w:val="nil"/>
              <w:right w:val="nil"/>
            </w:tcBorders>
          </w:tcPr>
          <w:p w14:paraId="1B757075"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-1.40</w:t>
            </w:r>
            <w:r w:rsidRPr="00F26BA5">
              <w:rPr>
                <w:rFonts w:cs="Times New Roman"/>
                <w:sz w:val="18"/>
                <w:szCs w:val="18"/>
              </w:rPr>
              <w:br/>
              <w:t>(-1.15)</w:t>
            </w:r>
          </w:p>
        </w:tc>
        <w:tc>
          <w:tcPr>
            <w:tcW w:w="0" w:type="auto"/>
            <w:tcBorders>
              <w:top w:val="nil"/>
              <w:left w:val="nil"/>
              <w:bottom w:val="nil"/>
              <w:right w:val="nil"/>
            </w:tcBorders>
          </w:tcPr>
          <w:p w14:paraId="03680C21"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-1.00</w:t>
            </w:r>
            <w:r w:rsidRPr="00F26BA5">
              <w:rPr>
                <w:rFonts w:cs="Times New Roman"/>
                <w:sz w:val="18"/>
                <w:szCs w:val="18"/>
              </w:rPr>
              <w:br/>
              <w:t>(-1.03)</w:t>
            </w:r>
          </w:p>
        </w:tc>
        <w:tc>
          <w:tcPr>
            <w:tcW w:w="0" w:type="auto"/>
            <w:tcBorders>
              <w:top w:val="nil"/>
              <w:left w:val="nil"/>
              <w:bottom w:val="nil"/>
              <w:right w:val="nil"/>
            </w:tcBorders>
          </w:tcPr>
          <w:p w14:paraId="49A5F660"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-1.05</w:t>
            </w:r>
            <w:r w:rsidRPr="00F26BA5">
              <w:rPr>
                <w:rFonts w:cs="Times New Roman"/>
                <w:sz w:val="18"/>
                <w:szCs w:val="18"/>
              </w:rPr>
              <w:br/>
              <w:t>(-1.02)</w:t>
            </w:r>
          </w:p>
        </w:tc>
        <w:tc>
          <w:tcPr>
            <w:tcW w:w="0" w:type="auto"/>
            <w:tcBorders>
              <w:top w:val="nil"/>
              <w:left w:val="nil"/>
              <w:bottom w:val="nil"/>
              <w:right w:val="nil"/>
            </w:tcBorders>
          </w:tcPr>
          <w:p w14:paraId="7EE9970A"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-0.15</w:t>
            </w:r>
            <w:r w:rsidRPr="00F26BA5">
              <w:rPr>
                <w:rFonts w:cs="Times New Roman"/>
                <w:sz w:val="18"/>
                <w:szCs w:val="18"/>
              </w:rPr>
              <w:br/>
              <w:t>(-0.18)</w:t>
            </w:r>
          </w:p>
        </w:tc>
        <w:tc>
          <w:tcPr>
            <w:tcW w:w="0" w:type="auto"/>
            <w:tcBorders>
              <w:top w:val="nil"/>
              <w:left w:val="nil"/>
              <w:bottom w:val="nil"/>
              <w:right w:val="nil"/>
            </w:tcBorders>
          </w:tcPr>
          <w:p w14:paraId="6254567D"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-0.19</w:t>
            </w:r>
            <w:r w:rsidRPr="00F26BA5">
              <w:rPr>
                <w:rFonts w:cs="Times New Roman"/>
                <w:sz w:val="18"/>
                <w:szCs w:val="18"/>
              </w:rPr>
              <w:br/>
              <w:t>(-0.22)</w:t>
            </w:r>
          </w:p>
        </w:tc>
      </w:tr>
      <w:tr w:rsidR="00745E1B" w:rsidRPr="00F26BA5" w14:paraId="362611BC" w14:textId="77777777" w:rsidTr="00BE7F97">
        <w:trPr>
          <w:jc w:val="center"/>
        </w:trPr>
        <w:tc>
          <w:tcPr>
            <w:tcW w:w="0" w:type="auto"/>
            <w:tcBorders>
              <w:top w:val="nil"/>
              <w:left w:val="nil"/>
              <w:bottom w:val="nil"/>
              <w:right w:val="nil"/>
            </w:tcBorders>
          </w:tcPr>
          <w:p w14:paraId="48D8BF1C"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Market logic</w:t>
            </w:r>
          </w:p>
        </w:tc>
        <w:tc>
          <w:tcPr>
            <w:tcW w:w="0" w:type="auto"/>
            <w:tcBorders>
              <w:top w:val="nil"/>
              <w:left w:val="nil"/>
              <w:bottom w:val="nil"/>
              <w:right w:val="nil"/>
            </w:tcBorders>
          </w:tcPr>
          <w:p w14:paraId="3E286FE9"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0.09</w:t>
            </w:r>
            <w:r w:rsidRPr="00F26BA5">
              <w:rPr>
                <w:rFonts w:cs="Times New Roman"/>
                <w:sz w:val="18"/>
                <w:szCs w:val="18"/>
              </w:rPr>
              <w:br/>
              <w:t>(1.34)</w:t>
            </w:r>
          </w:p>
        </w:tc>
        <w:tc>
          <w:tcPr>
            <w:tcW w:w="0" w:type="auto"/>
            <w:tcBorders>
              <w:top w:val="nil"/>
              <w:left w:val="nil"/>
              <w:bottom w:val="nil"/>
              <w:right w:val="nil"/>
            </w:tcBorders>
          </w:tcPr>
          <w:p w14:paraId="305A1636"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0.10</w:t>
            </w:r>
            <w:r w:rsidRPr="00F26BA5">
              <w:rPr>
                <w:rFonts w:cs="Times New Roman"/>
                <w:sz w:val="18"/>
                <w:szCs w:val="18"/>
                <w:vertAlign w:val="superscript"/>
              </w:rPr>
              <w:t>+</w:t>
            </w:r>
            <w:r w:rsidRPr="00F26BA5">
              <w:rPr>
                <w:rFonts w:cs="Times New Roman"/>
                <w:sz w:val="18"/>
                <w:szCs w:val="18"/>
              </w:rPr>
              <w:br/>
              <w:t>(1.86)</w:t>
            </w:r>
          </w:p>
        </w:tc>
        <w:tc>
          <w:tcPr>
            <w:tcW w:w="0" w:type="auto"/>
            <w:tcBorders>
              <w:top w:val="nil"/>
              <w:left w:val="nil"/>
              <w:bottom w:val="nil"/>
              <w:right w:val="nil"/>
            </w:tcBorders>
          </w:tcPr>
          <w:p w14:paraId="0B12E3EC"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-0.03</w:t>
            </w:r>
            <w:r w:rsidRPr="00F26BA5">
              <w:rPr>
                <w:rFonts w:cs="Times New Roman"/>
                <w:sz w:val="18"/>
                <w:szCs w:val="18"/>
              </w:rPr>
              <w:br/>
              <w:t>(-0.06)</w:t>
            </w:r>
          </w:p>
        </w:tc>
        <w:tc>
          <w:tcPr>
            <w:tcW w:w="0" w:type="auto"/>
            <w:tcBorders>
              <w:top w:val="nil"/>
              <w:left w:val="nil"/>
              <w:bottom w:val="nil"/>
              <w:right w:val="nil"/>
            </w:tcBorders>
          </w:tcPr>
          <w:p w14:paraId="6EBE8117"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0.06</w:t>
            </w:r>
            <w:r w:rsidRPr="00F26BA5">
              <w:rPr>
                <w:rFonts w:cs="Times New Roman"/>
                <w:sz w:val="18"/>
                <w:szCs w:val="18"/>
              </w:rPr>
              <w:br/>
              <w:t>(1.00)</w:t>
            </w:r>
          </w:p>
        </w:tc>
        <w:tc>
          <w:tcPr>
            <w:tcW w:w="0" w:type="auto"/>
            <w:tcBorders>
              <w:top w:val="nil"/>
              <w:left w:val="nil"/>
              <w:bottom w:val="nil"/>
              <w:right w:val="nil"/>
            </w:tcBorders>
          </w:tcPr>
          <w:p w14:paraId="1D6B3D94"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-0.03</w:t>
            </w:r>
            <w:r w:rsidRPr="00F26BA5">
              <w:rPr>
                <w:rFonts w:cs="Times New Roman"/>
                <w:sz w:val="18"/>
                <w:szCs w:val="18"/>
              </w:rPr>
              <w:br/>
              <w:t>(-0.05)</w:t>
            </w:r>
          </w:p>
        </w:tc>
      </w:tr>
      <w:tr w:rsidR="00745E1B" w:rsidRPr="00F26BA5" w14:paraId="6DFB6A0A" w14:textId="77777777" w:rsidTr="00BE7F97">
        <w:trPr>
          <w:jc w:val="center"/>
        </w:trPr>
        <w:tc>
          <w:tcPr>
            <w:tcW w:w="0" w:type="auto"/>
            <w:tcBorders>
              <w:top w:val="nil"/>
              <w:left w:val="nil"/>
              <w:bottom w:val="nil"/>
              <w:right w:val="nil"/>
            </w:tcBorders>
          </w:tcPr>
          <w:p w14:paraId="6D833143"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State logic</w:t>
            </w:r>
          </w:p>
        </w:tc>
        <w:tc>
          <w:tcPr>
            <w:tcW w:w="0" w:type="auto"/>
            <w:tcBorders>
              <w:top w:val="nil"/>
              <w:left w:val="nil"/>
              <w:bottom w:val="nil"/>
              <w:right w:val="nil"/>
            </w:tcBorders>
          </w:tcPr>
          <w:p w14:paraId="5D05BA9E"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-0.15</w:t>
            </w:r>
            <w:r w:rsidRPr="00F26BA5">
              <w:rPr>
                <w:rFonts w:cs="Times New Roman"/>
                <w:sz w:val="18"/>
                <w:szCs w:val="18"/>
              </w:rPr>
              <w:br/>
              <w:t>(-1.73)</w:t>
            </w:r>
          </w:p>
        </w:tc>
        <w:tc>
          <w:tcPr>
            <w:tcW w:w="0" w:type="auto"/>
            <w:tcBorders>
              <w:top w:val="nil"/>
              <w:left w:val="nil"/>
              <w:bottom w:val="nil"/>
              <w:right w:val="nil"/>
            </w:tcBorders>
          </w:tcPr>
          <w:p w14:paraId="3FD5332A"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0.16</w:t>
            </w:r>
            <w:r w:rsidRPr="00F26BA5">
              <w:rPr>
                <w:rFonts w:cs="Times New Roman"/>
                <w:sz w:val="18"/>
                <w:szCs w:val="18"/>
              </w:rPr>
              <w:br/>
              <w:t>(1.15)</w:t>
            </w:r>
          </w:p>
        </w:tc>
        <w:tc>
          <w:tcPr>
            <w:tcW w:w="0" w:type="auto"/>
            <w:tcBorders>
              <w:top w:val="nil"/>
              <w:left w:val="nil"/>
              <w:bottom w:val="nil"/>
              <w:right w:val="nil"/>
            </w:tcBorders>
          </w:tcPr>
          <w:p w14:paraId="71189E15"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0.14</w:t>
            </w:r>
            <w:r w:rsidRPr="00F26BA5">
              <w:rPr>
                <w:rFonts w:cs="Times New Roman"/>
                <w:sz w:val="18"/>
                <w:szCs w:val="18"/>
              </w:rPr>
              <w:br/>
              <w:t>(0.69)</w:t>
            </w:r>
          </w:p>
        </w:tc>
        <w:tc>
          <w:tcPr>
            <w:tcW w:w="0" w:type="auto"/>
            <w:tcBorders>
              <w:top w:val="nil"/>
              <w:left w:val="nil"/>
              <w:bottom w:val="nil"/>
              <w:right w:val="nil"/>
            </w:tcBorders>
          </w:tcPr>
          <w:p w14:paraId="587584F0"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-0.59</w:t>
            </w:r>
            <w:r w:rsidRPr="00F26BA5">
              <w:rPr>
                <w:rFonts w:cs="Times New Roman"/>
                <w:sz w:val="18"/>
                <w:szCs w:val="18"/>
                <w:vertAlign w:val="superscript"/>
              </w:rPr>
              <w:t>+</w:t>
            </w:r>
            <w:r w:rsidRPr="00F26BA5">
              <w:rPr>
                <w:rFonts w:cs="Times New Roman"/>
                <w:sz w:val="18"/>
                <w:szCs w:val="18"/>
              </w:rPr>
              <w:br/>
              <w:t>(-2.04)</w:t>
            </w:r>
          </w:p>
        </w:tc>
        <w:tc>
          <w:tcPr>
            <w:tcW w:w="0" w:type="auto"/>
            <w:tcBorders>
              <w:top w:val="nil"/>
              <w:left w:val="nil"/>
              <w:bottom w:val="nil"/>
              <w:right w:val="nil"/>
            </w:tcBorders>
          </w:tcPr>
          <w:p w14:paraId="2F79C806"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-0.60</w:t>
            </w:r>
            <w:r w:rsidRPr="00F26BA5">
              <w:rPr>
                <w:rFonts w:cs="Times New Roman"/>
                <w:sz w:val="18"/>
                <w:szCs w:val="18"/>
                <w:vertAlign w:val="superscript"/>
              </w:rPr>
              <w:t>+</w:t>
            </w:r>
            <w:r w:rsidRPr="00F26BA5">
              <w:rPr>
                <w:rFonts w:cs="Times New Roman"/>
                <w:sz w:val="18"/>
                <w:szCs w:val="18"/>
              </w:rPr>
              <w:br/>
              <w:t>(-1.97)</w:t>
            </w:r>
          </w:p>
        </w:tc>
      </w:tr>
      <w:tr w:rsidR="00745E1B" w:rsidRPr="00F26BA5" w14:paraId="7736C0B8" w14:textId="77777777" w:rsidTr="00BE7F97">
        <w:trPr>
          <w:jc w:val="center"/>
        </w:trPr>
        <w:tc>
          <w:tcPr>
            <w:tcW w:w="0" w:type="auto"/>
            <w:tcBorders>
              <w:top w:val="nil"/>
              <w:left w:val="nil"/>
              <w:bottom w:val="nil"/>
              <w:right w:val="nil"/>
            </w:tcBorders>
          </w:tcPr>
          <w:p w14:paraId="611FF5FF"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Islamic fund founding rates</w:t>
            </w:r>
          </w:p>
        </w:tc>
        <w:tc>
          <w:tcPr>
            <w:tcW w:w="0" w:type="auto"/>
            <w:tcBorders>
              <w:top w:val="nil"/>
              <w:left w:val="nil"/>
              <w:bottom w:val="nil"/>
              <w:right w:val="nil"/>
            </w:tcBorders>
          </w:tcPr>
          <w:p w14:paraId="222D14ED"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0.07</w:t>
            </w:r>
            <w:r w:rsidRPr="00F26BA5">
              <w:rPr>
                <w:rFonts w:cs="Times New Roman"/>
                <w:sz w:val="18"/>
                <w:szCs w:val="18"/>
                <w:vertAlign w:val="superscript"/>
              </w:rPr>
              <w:t>*</w:t>
            </w:r>
            <w:r w:rsidRPr="00F26BA5">
              <w:rPr>
                <w:rFonts w:cs="Times New Roman"/>
                <w:sz w:val="18"/>
                <w:szCs w:val="18"/>
              </w:rPr>
              <w:br/>
              <w:t>(2.45)</w:t>
            </w:r>
          </w:p>
        </w:tc>
        <w:tc>
          <w:tcPr>
            <w:tcW w:w="0" w:type="auto"/>
            <w:tcBorders>
              <w:top w:val="nil"/>
              <w:left w:val="nil"/>
              <w:bottom w:val="nil"/>
              <w:right w:val="nil"/>
            </w:tcBorders>
          </w:tcPr>
          <w:p w14:paraId="3688810B"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0.06</w:t>
            </w:r>
            <w:r w:rsidRPr="00F26BA5">
              <w:rPr>
                <w:rFonts w:cs="Times New Roman"/>
                <w:sz w:val="18"/>
                <w:szCs w:val="18"/>
                <w:vertAlign w:val="superscript"/>
              </w:rPr>
              <w:t>*</w:t>
            </w:r>
            <w:r w:rsidRPr="00F26BA5">
              <w:rPr>
                <w:rFonts w:cs="Times New Roman"/>
                <w:sz w:val="18"/>
                <w:szCs w:val="18"/>
              </w:rPr>
              <w:br/>
              <w:t>(2.25)</w:t>
            </w:r>
          </w:p>
        </w:tc>
        <w:tc>
          <w:tcPr>
            <w:tcW w:w="0" w:type="auto"/>
            <w:tcBorders>
              <w:top w:val="nil"/>
              <w:left w:val="nil"/>
              <w:bottom w:val="nil"/>
              <w:right w:val="nil"/>
            </w:tcBorders>
          </w:tcPr>
          <w:p w14:paraId="2DCB5EA3"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0.06</w:t>
            </w:r>
            <w:r w:rsidRPr="00F26BA5">
              <w:rPr>
                <w:rFonts w:cs="Times New Roman"/>
                <w:sz w:val="18"/>
                <w:szCs w:val="18"/>
                <w:vertAlign w:val="superscript"/>
              </w:rPr>
              <w:t>*</w:t>
            </w:r>
            <w:r w:rsidRPr="00F26BA5">
              <w:rPr>
                <w:rFonts w:cs="Times New Roman"/>
                <w:sz w:val="18"/>
                <w:szCs w:val="18"/>
              </w:rPr>
              <w:br/>
              <w:t>(2.52)</w:t>
            </w:r>
          </w:p>
        </w:tc>
        <w:tc>
          <w:tcPr>
            <w:tcW w:w="0" w:type="auto"/>
            <w:tcBorders>
              <w:top w:val="nil"/>
              <w:left w:val="nil"/>
              <w:bottom w:val="nil"/>
              <w:right w:val="nil"/>
            </w:tcBorders>
          </w:tcPr>
          <w:p w14:paraId="6DFA4C4F"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0.06</w:t>
            </w:r>
            <w:r w:rsidRPr="00F26BA5">
              <w:rPr>
                <w:rFonts w:cs="Times New Roman"/>
                <w:sz w:val="18"/>
                <w:szCs w:val="18"/>
                <w:vertAlign w:val="superscript"/>
              </w:rPr>
              <w:t>*</w:t>
            </w:r>
            <w:r w:rsidRPr="00F26BA5">
              <w:rPr>
                <w:rFonts w:cs="Times New Roman"/>
                <w:sz w:val="18"/>
                <w:szCs w:val="18"/>
              </w:rPr>
              <w:br/>
              <w:t>(2.37)</w:t>
            </w:r>
          </w:p>
        </w:tc>
        <w:tc>
          <w:tcPr>
            <w:tcW w:w="0" w:type="auto"/>
            <w:tcBorders>
              <w:top w:val="nil"/>
              <w:left w:val="nil"/>
              <w:bottom w:val="nil"/>
              <w:right w:val="nil"/>
            </w:tcBorders>
          </w:tcPr>
          <w:p w14:paraId="364E5C46"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0.06</w:t>
            </w:r>
            <w:r w:rsidRPr="00F26BA5">
              <w:rPr>
                <w:rFonts w:cs="Times New Roman"/>
                <w:sz w:val="18"/>
                <w:szCs w:val="18"/>
                <w:vertAlign w:val="superscript"/>
              </w:rPr>
              <w:t>*</w:t>
            </w:r>
            <w:r w:rsidRPr="00F26BA5">
              <w:rPr>
                <w:rFonts w:cs="Times New Roman"/>
                <w:sz w:val="18"/>
                <w:szCs w:val="18"/>
              </w:rPr>
              <w:br/>
              <w:t>(2.58)</w:t>
            </w:r>
          </w:p>
        </w:tc>
      </w:tr>
      <w:tr w:rsidR="00745E1B" w:rsidRPr="00C50E6A" w14:paraId="3F1B85AE" w14:textId="77777777" w:rsidTr="00BE7F97">
        <w:trPr>
          <w:jc w:val="center"/>
        </w:trPr>
        <w:tc>
          <w:tcPr>
            <w:tcW w:w="0" w:type="auto"/>
            <w:tcBorders>
              <w:top w:val="nil"/>
              <w:left w:val="nil"/>
              <w:bottom w:val="nil"/>
              <w:right w:val="nil"/>
            </w:tcBorders>
          </w:tcPr>
          <w:p w14:paraId="0A8C4424" w14:textId="77777777" w:rsidR="00745E1B" w:rsidRPr="00C50E6A" w:rsidRDefault="00745E1B" w:rsidP="00BE7F97">
            <w:pPr>
              <w:widowControl w:val="0"/>
              <w:autoSpaceDE w:val="0"/>
              <w:autoSpaceDN w:val="0"/>
              <w:adjustRightInd w:val="0"/>
              <w:spacing w:after="0" w:line="240" w:lineRule="auto"/>
              <w:rPr>
                <w:rFonts w:cs="Times New Roman"/>
                <w:sz w:val="18"/>
                <w:szCs w:val="18"/>
              </w:rPr>
            </w:pPr>
            <w:r w:rsidRPr="00C50E6A">
              <w:rPr>
                <w:rFonts w:cs="Times New Roman"/>
                <w:sz w:val="18"/>
                <w:szCs w:val="18"/>
              </w:rPr>
              <w:t>Religious diversity within Islam</w:t>
            </w:r>
          </w:p>
        </w:tc>
        <w:tc>
          <w:tcPr>
            <w:tcW w:w="0" w:type="auto"/>
            <w:tcBorders>
              <w:top w:val="nil"/>
              <w:left w:val="nil"/>
              <w:bottom w:val="nil"/>
              <w:right w:val="nil"/>
            </w:tcBorders>
          </w:tcPr>
          <w:p w14:paraId="421EBEC4" w14:textId="77777777" w:rsidR="00745E1B" w:rsidRPr="00C50E6A" w:rsidRDefault="00745E1B" w:rsidP="00BE7F97">
            <w:pPr>
              <w:widowControl w:val="0"/>
              <w:autoSpaceDE w:val="0"/>
              <w:autoSpaceDN w:val="0"/>
              <w:adjustRightInd w:val="0"/>
              <w:spacing w:after="0" w:line="240" w:lineRule="auto"/>
              <w:jc w:val="center"/>
              <w:rPr>
                <w:rFonts w:cs="Times New Roman"/>
                <w:sz w:val="18"/>
                <w:szCs w:val="18"/>
              </w:rPr>
            </w:pPr>
            <w:r w:rsidRPr="00C50E6A">
              <w:rPr>
                <w:rFonts w:cs="Times New Roman"/>
                <w:sz w:val="18"/>
                <w:szCs w:val="18"/>
              </w:rPr>
              <w:br/>
            </w:r>
          </w:p>
        </w:tc>
        <w:tc>
          <w:tcPr>
            <w:tcW w:w="0" w:type="auto"/>
            <w:tcBorders>
              <w:top w:val="nil"/>
              <w:left w:val="nil"/>
              <w:bottom w:val="nil"/>
              <w:right w:val="nil"/>
            </w:tcBorders>
          </w:tcPr>
          <w:p w14:paraId="30894D0E" w14:textId="77777777" w:rsidR="00745E1B" w:rsidRPr="00C50E6A" w:rsidRDefault="00745E1B" w:rsidP="00BE7F97">
            <w:pPr>
              <w:widowControl w:val="0"/>
              <w:autoSpaceDE w:val="0"/>
              <w:autoSpaceDN w:val="0"/>
              <w:adjustRightInd w:val="0"/>
              <w:spacing w:after="0" w:line="240" w:lineRule="auto"/>
              <w:jc w:val="center"/>
              <w:rPr>
                <w:rFonts w:cs="Times New Roman"/>
                <w:sz w:val="18"/>
                <w:szCs w:val="18"/>
              </w:rPr>
            </w:pPr>
            <w:r w:rsidRPr="00C50E6A">
              <w:rPr>
                <w:rFonts w:cs="Times New Roman"/>
                <w:sz w:val="18"/>
                <w:szCs w:val="18"/>
              </w:rPr>
              <w:t>-26.74</w:t>
            </w:r>
            <w:r w:rsidRPr="00C50E6A">
              <w:rPr>
                <w:rFonts w:cs="Times New Roman"/>
                <w:sz w:val="18"/>
                <w:szCs w:val="18"/>
                <w:vertAlign w:val="superscript"/>
              </w:rPr>
              <w:t>**</w:t>
            </w:r>
            <w:r w:rsidRPr="00C50E6A">
              <w:rPr>
                <w:rFonts w:cs="Times New Roman"/>
                <w:sz w:val="18"/>
                <w:szCs w:val="18"/>
              </w:rPr>
              <w:br/>
              <w:t>(-3.20)</w:t>
            </w:r>
          </w:p>
        </w:tc>
        <w:tc>
          <w:tcPr>
            <w:tcW w:w="0" w:type="auto"/>
            <w:tcBorders>
              <w:top w:val="nil"/>
              <w:left w:val="nil"/>
              <w:bottom w:val="nil"/>
              <w:right w:val="nil"/>
            </w:tcBorders>
          </w:tcPr>
          <w:p w14:paraId="1E5DE27D" w14:textId="77777777" w:rsidR="00745E1B" w:rsidRPr="00C50E6A" w:rsidRDefault="00745E1B" w:rsidP="00BE7F97">
            <w:pPr>
              <w:widowControl w:val="0"/>
              <w:autoSpaceDE w:val="0"/>
              <w:autoSpaceDN w:val="0"/>
              <w:adjustRightInd w:val="0"/>
              <w:spacing w:after="0" w:line="240" w:lineRule="auto"/>
              <w:jc w:val="center"/>
              <w:rPr>
                <w:rFonts w:cs="Times New Roman"/>
                <w:sz w:val="18"/>
                <w:szCs w:val="18"/>
              </w:rPr>
            </w:pPr>
            <w:r w:rsidRPr="00C50E6A">
              <w:rPr>
                <w:rFonts w:cs="Times New Roman"/>
                <w:sz w:val="18"/>
                <w:szCs w:val="18"/>
              </w:rPr>
              <w:t>-33.57</w:t>
            </w:r>
            <w:r w:rsidRPr="00C50E6A">
              <w:rPr>
                <w:rFonts w:cs="Times New Roman"/>
                <w:sz w:val="18"/>
                <w:szCs w:val="18"/>
              </w:rPr>
              <w:br/>
              <w:t>(-1.66)</w:t>
            </w:r>
          </w:p>
        </w:tc>
        <w:tc>
          <w:tcPr>
            <w:tcW w:w="0" w:type="auto"/>
            <w:tcBorders>
              <w:top w:val="nil"/>
              <w:left w:val="nil"/>
              <w:bottom w:val="nil"/>
              <w:right w:val="nil"/>
            </w:tcBorders>
          </w:tcPr>
          <w:p w14:paraId="12C68511" w14:textId="77777777" w:rsidR="00745E1B" w:rsidRPr="00C50E6A" w:rsidRDefault="00745E1B" w:rsidP="00BE7F97">
            <w:pPr>
              <w:widowControl w:val="0"/>
              <w:autoSpaceDE w:val="0"/>
              <w:autoSpaceDN w:val="0"/>
              <w:adjustRightInd w:val="0"/>
              <w:spacing w:after="0" w:line="240" w:lineRule="auto"/>
              <w:jc w:val="center"/>
              <w:rPr>
                <w:rFonts w:cs="Times New Roman"/>
                <w:sz w:val="18"/>
                <w:szCs w:val="18"/>
              </w:rPr>
            </w:pPr>
            <w:r w:rsidRPr="00C50E6A">
              <w:rPr>
                <w:rFonts w:cs="Times New Roman"/>
                <w:sz w:val="18"/>
                <w:szCs w:val="18"/>
              </w:rPr>
              <w:t>-42.37</w:t>
            </w:r>
            <w:r w:rsidRPr="00C50E6A">
              <w:rPr>
                <w:rFonts w:cs="Times New Roman"/>
                <w:sz w:val="18"/>
                <w:szCs w:val="18"/>
                <w:vertAlign w:val="superscript"/>
              </w:rPr>
              <w:t>***</w:t>
            </w:r>
            <w:r w:rsidRPr="00C50E6A">
              <w:rPr>
                <w:rFonts w:cs="Times New Roman"/>
                <w:sz w:val="18"/>
                <w:szCs w:val="18"/>
              </w:rPr>
              <w:br/>
              <w:t>(-5.47)</w:t>
            </w:r>
          </w:p>
        </w:tc>
        <w:tc>
          <w:tcPr>
            <w:tcW w:w="0" w:type="auto"/>
            <w:tcBorders>
              <w:top w:val="nil"/>
              <w:left w:val="nil"/>
              <w:bottom w:val="nil"/>
              <w:right w:val="nil"/>
            </w:tcBorders>
          </w:tcPr>
          <w:p w14:paraId="64EBA4BB" w14:textId="77777777" w:rsidR="00745E1B" w:rsidRPr="00C50E6A" w:rsidRDefault="00745E1B" w:rsidP="00BE7F97">
            <w:pPr>
              <w:widowControl w:val="0"/>
              <w:autoSpaceDE w:val="0"/>
              <w:autoSpaceDN w:val="0"/>
              <w:adjustRightInd w:val="0"/>
              <w:spacing w:after="0" w:line="240" w:lineRule="auto"/>
              <w:jc w:val="center"/>
              <w:rPr>
                <w:rFonts w:cs="Times New Roman"/>
                <w:sz w:val="18"/>
                <w:szCs w:val="18"/>
              </w:rPr>
            </w:pPr>
            <w:r w:rsidRPr="00C50E6A">
              <w:rPr>
                <w:rFonts w:cs="Times New Roman"/>
                <w:sz w:val="18"/>
                <w:szCs w:val="18"/>
              </w:rPr>
              <w:t>-46.70</w:t>
            </w:r>
            <w:r w:rsidRPr="00C50E6A">
              <w:rPr>
                <w:rFonts w:cs="Times New Roman"/>
                <w:sz w:val="18"/>
                <w:szCs w:val="18"/>
                <w:vertAlign w:val="superscript"/>
              </w:rPr>
              <w:t>+</w:t>
            </w:r>
            <w:r w:rsidRPr="00C50E6A">
              <w:rPr>
                <w:rFonts w:cs="Times New Roman"/>
                <w:sz w:val="18"/>
                <w:szCs w:val="18"/>
              </w:rPr>
              <w:br/>
              <w:t>(-1.90)</w:t>
            </w:r>
          </w:p>
        </w:tc>
      </w:tr>
      <w:tr w:rsidR="00745E1B" w:rsidRPr="00F26BA5" w14:paraId="2C8D3746" w14:textId="77777777" w:rsidTr="00BE7F97">
        <w:trPr>
          <w:jc w:val="center"/>
        </w:trPr>
        <w:tc>
          <w:tcPr>
            <w:tcW w:w="0" w:type="auto"/>
            <w:tcBorders>
              <w:top w:val="nil"/>
              <w:left w:val="nil"/>
              <w:bottom w:val="nil"/>
              <w:right w:val="nil"/>
            </w:tcBorders>
          </w:tcPr>
          <w:p w14:paraId="1DE445B2"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Religious diversity within Islam × Market logic</w:t>
            </w:r>
          </w:p>
        </w:tc>
        <w:tc>
          <w:tcPr>
            <w:tcW w:w="0" w:type="auto"/>
            <w:tcBorders>
              <w:top w:val="nil"/>
              <w:left w:val="nil"/>
              <w:bottom w:val="nil"/>
              <w:right w:val="nil"/>
            </w:tcBorders>
          </w:tcPr>
          <w:p w14:paraId="59527D34"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br/>
            </w:r>
          </w:p>
        </w:tc>
        <w:tc>
          <w:tcPr>
            <w:tcW w:w="0" w:type="auto"/>
            <w:tcBorders>
              <w:top w:val="nil"/>
              <w:left w:val="nil"/>
              <w:bottom w:val="nil"/>
              <w:right w:val="nil"/>
            </w:tcBorders>
          </w:tcPr>
          <w:p w14:paraId="4C9A0EEE"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br/>
            </w:r>
          </w:p>
        </w:tc>
        <w:tc>
          <w:tcPr>
            <w:tcW w:w="0" w:type="auto"/>
            <w:tcBorders>
              <w:top w:val="nil"/>
              <w:left w:val="nil"/>
              <w:bottom w:val="nil"/>
              <w:right w:val="nil"/>
            </w:tcBorders>
          </w:tcPr>
          <w:p w14:paraId="4D3B8E89"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0.14</w:t>
            </w:r>
            <w:r w:rsidRPr="00F26BA5">
              <w:rPr>
                <w:rFonts w:cs="Times New Roman"/>
                <w:sz w:val="18"/>
                <w:szCs w:val="18"/>
              </w:rPr>
              <w:br/>
              <w:t>(0.27)</w:t>
            </w:r>
          </w:p>
        </w:tc>
        <w:tc>
          <w:tcPr>
            <w:tcW w:w="0" w:type="auto"/>
            <w:tcBorders>
              <w:top w:val="nil"/>
              <w:left w:val="nil"/>
              <w:bottom w:val="nil"/>
              <w:right w:val="nil"/>
            </w:tcBorders>
          </w:tcPr>
          <w:p w14:paraId="00D801F4"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br/>
            </w:r>
          </w:p>
        </w:tc>
        <w:tc>
          <w:tcPr>
            <w:tcW w:w="0" w:type="auto"/>
            <w:tcBorders>
              <w:top w:val="nil"/>
              <w:left w:val="nil"/>
              <w:bottom w:val="nil"/>
              <w:right w:val="nil"/>
            </w:tcBorders>
          </w:tcPr>
          <w:p w14:paraId="79CF9B7E"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0.09</w:t>
            </w:r>
            <w:r w:rsidRPr="00F26BA5">
              <w:rPr>
                <w:rFonts w:cs="Times New Roman"/>
                <w:sz w:val="18"/>
                <w:szCs w:val="18"/>
              </w:rPr>
              <w:br/>
              <w:t>(0.17)</w:t>
            </w:r>
          </w:p>
        </w:tc>
      </w:tr>
      <w:tr w:rsidR="00745E1B" w:rsidRPr="00C50E6A" w14:paraId="1DE4412E" w14:textId="77777777" w:rsidTr="00BE7F97">
        <w:trPr>
          <w:jc w:val="center"/>
        </w:trPr>
        <w:tc>
          <w:tcPr>
            <w:tcW w:w="0" w:type="auto"/>
            <w:tcBorders>
              <w:top w:val="nil"/>
              <w:left w:val="nil"/>
              <w:bottom w:val="nil"/>
              <w:right w:val="nil"/>
            </w:tcBorders>
          </w:tcPr>
          <w:p w14:paraId="408E393E" w14:textId="77777777" w:rsidR="00745E1B" w:rsidRPr="00C50E6A" w:rsidRDefault="00745E1B" w:rsidP="00BE7F97">
            <w:pPr>
              <w:widowControl w:val="0"/>
              <w:autoSpaceDE w:val="0"/>
              <w:autoSpaceDN w:val="0"/>
              <w:adjustRightInd w:val="0"/>
              <w:spacing w:after="0" w:line="240" w:lineRule="auto"/>
              <w:rPr>
                <w:rFonts w:cs="Times New Roman"/>
                <w:sz w:val="18"/>
                <w:szCs w:val="18"/>
              </w:rPr>
            </w:pPr>
            <w:r w:rsidRPr="00C50E6A">
              <w:rPr>
                <w:rFonts w:cs="Times New Roman"/>
                <w:sz w:val="18"/>
                <w:szCs w:val="18"/>
              </w:rPr>
              <w:t>Religious diversity within Islam × State logic</w:t>
            </w:r>
          </w:p>
        </w:tc>
        <w:tc>
          <w:tcPr>
            <w:tcW w:w="0" w:type="auto"/>
            <w:tcBorders>
              <w:top w:val="nil"/>
              <w:left w:val="nil"/>
              <w:bottom w:val="nil"/>
              <w:right w:val="nil"/>
            </w:tcBorders>
          </w:tcPr>
          <w:p w14:paraId="2B36DDEF" w14:textId="77777777" w:rsidR="00745E1B" w:rsidRPr="00C50E6A" w:rsidRDefault="00745E1B" w:rsidP="00BE7F97">
            <w:pPr>
              <w:widowControl w:val="0"/>
              <w:autoSpaceDE w:val="0"/>
              <w:autoSpaceDN w:val="0"/>
              <w:adjustRightInd w:val="0"/>
              <w:spacing w:after="0" w:line="240" w:lineRule="auto"/>
              <w:jc w:val="center"/>
              <w:rPr>
                <w:rFonts w:cs="Times New Roman"/>
                <w:sz w:val="18"/>
                <w:szCs w:val="18"/>
              </w:rPr>
            </w:pPr>
            <w:r w:rsidRPr="00C50E6A">
              <w:rPr>
                <w:rFonts w:cs="Times New Roman"/>
                <w:sz w:val="18"/>
                <w:szCs w:val="18"/>
              </w:rPr>
              <w:br/>
            </w:r>
          </w:p>
        </w:tc>
        <w:tc>
          <w:tcPr>
            <w:tcW w:w="0" w:type="auto"/>
            <w:tcBorders>
              <w:top w:val="nil"/>
              <w:left w:val="nil"/>
              <w:bottom w:val="nil"/>
              <w:right w:val="nil"/>
            </w:tcBorders>
          </w:tcPr>
          <w:p w14:paraId="72ECEE91" w14:textId="77777777" w:rsidR="00745E1B" w:rsidRPr="00C50E6A" w:rsidRDefault="00745E1B" w:rsidP="00BE7F97">
            <w:pPr>
              <w:widowControl w:val="0"/>
              <w:autoSpaceDE w:val="0"/>
              <w:autoSpaceDN w:val="0"/>
              <w:adjustRightInd w:val="0"/>
              <w:spacing w:after="0" w:line="240" w:lineRule="auto"/>
              <w:jc w:val="center"/>
              <w:rPr>
                <w:rFonts w:cs="Times New Roman"/>
                <w:sz w:val="18"/>
                <w:szCs w:val="18"/>
              </w:rPr>
            </w:pPr>
            <w:r w:rsidRPr="00C50E6A">
              <w:rPr>
                <w:rFonts w:cs="Times New Roman"/>
                <w:sz w:val="18"/>
                <w:szCs w:val="18"/>
              </w:rPr>
              <w:br/>
            </w:r>
          </w:p>
        </w:tc>
        <w:tc>
          <w:tcPr>
            <w:tcW w:w="0" w:type="auto"/>
            <w:tcBorders>
              <w:top w:val="nil"/>
              <w:left w:val="nil"/>
              <w:bottom w:val="nil"/>
              <w:right w:val="nil"/>
            </w:tcBorders>
          </w:tcPr>
          <w:p w14:paraId="06891B3A" w14:textId="77777777" w:rsidR="00745E1B" w:rsidRPr="00C50E6A" w:rsidRDefault="00745E1B" w:rsidP="00BE7F97">
            <w:pPr>
              <w:widowControl w:val="0"/>
              <w:autoSpaceDE w:val="0"/>
              <w:autoSpaceDN w:val="0"/>
              <w:adjustRightInd w:val="0"/>
              <w:spacing w:after="0" w:line="240" w:lineRule="auto"/>
              <w:jc w:val="center"/>
              <w:rPr>
                <w:rFonts w:cs="Times New Roman"/>
                <w:sz w:val="18"/>
                <w:szCs w:val="18"/>
              </w:rPr>
            </w:pPr>
            <w:r w:rsidRPr="00C50E6A">
              <w:rPr>
                <w:rFonts w:cs="Times New Roman"/>
                <w:sz w:val="18"/>
                <w:szCs w:val="18"/>
              </w:rPr>
              <w:br/>
            </w:r>
          </w:p>
        </w:tc>
        <w:tc>
          <w:tcPr>
            <w:tcW w:w="0" w:type="auto"/>
            <w:tcBorders>
              <w:top w:val="nil"/>
              <w:left w:val="nil"/>
              <w:bottom w:val="nil"/>
              <w:right w:val="nil"/>
            </w:tcBorders>
          </w:tcPr>
          <w:p w14:paraId="54E63EEF" w14:textId="77777777" w:rsidR="00745E1B" w:rsidRPr="00C50E6A" w:rsidRDefault="00745E1B" w:rsidP="00BE7F97">
            <w:pPr>
              <w:widowControl w:val="0"/>
              <w:autoSpaceDE w:val="0"/>
              <w:autoSpaceDN w:val="0"/>
              <w:adjustRightInd w:val="0"/>
              <w:spacing w:after="0" w:line="240" w:lineRule="auto"/>
              <w:jc w:val="center"/>
              <w:rPr>
                <w:rFonts w:cs="Times New Roman"/>
                <w:sz w:val="18"/>
                <w:szCs w:val="18"/>
              </w:rPr>
            </w:pPr>
            <w:r w:rsidRPr="00C50E6A">
              <w:rPr>
                <w:rFonts w:cs="Times New Roman"/>
                <w:sz w:val="18"/>
                <w:szCs w:val="18"/>
              </w:rPr>
              <w:t>1.11</w:t>
            </w:r>
            <w:r w:rsidRPr="00C50E6A">
              <w:rPr>
                <w:rFonts w:cs="Times New Roman"/>
                <w:sz w:val="18"/>
                <w:szCs w:val="18"/>
                <w:vertAlign w:val="superscript"/>
              </w:rPr>
              <w:t>**</w:t>
            </w:r>
            <w:r w:rsidRPr="00C50E6A">
              <w:rPr>
                <w:rFonts w:cs="Times New Roman"/>
                <w:sz w:val="18"/>
                <w:szCs w:val="18"/>
              </w:rPr>
              <w:br/>
              <w:t>(3.32)</w:t>
            </w:r>
          </w:p>
        </w:tc>
        <w:tc>
          <w:tcPr>
            <w:tcW w:w="0" w:type="auto"/>
            <w:tcBorders>
              <w:top w:val="nil"/>
              <w:left w:val="nil"/>
              <w:bottom w:val="nil"/>
              <w:right w:val="nil"/>
            </w:tcBorders>
          </w:tcPr>
          <w:p w14:paraId="20093FE0" w14:textId="77777777" w:rsidR="00745E1B" w:rsidRPr="00C50E6A" w:rsidRDefault="00745E1B" w:rsidP="00BE7F97">
            <w:pPr>
              <w:widowControl w:val="0"/>
              <w:autoSpaceDE w:val="0"/>
              <w:autoSpaceDN w:val="0"/>
              <w:adjustRightInd w:val="0"/>
              <w:spacing w:after="0" w:line="240" w:lineRule="auto"/>
              <w:jc w:val="center"/>
              <w:rPr>
                <w:rFonts w:cs="Times New Roman"/>
                <w:sz w:val="18"/>
                <w:szCs w:val="18"/>
              </w:rPr>
            </w:pPr>
            <w:r w:rsidRPr="00C50E6A">
              <w:rPr>
                <w:rFonts w:cs="Times New Roman"/>
                <w:sz w:val="18"/>
                <w:szCs w:val="18"/>
              </w:rPr>
              <w:t>1.10</w:t>
            </w:r>
            <w:r w:rsidRPr="00C50E6A">
              <w:rPr>
                <w:rFonts w:cs="Times New Roman"/>
                <w:sz w:val="18"/>
                <w:szCs w:val="18"/>
                <w:vertAlign w:val="superscript"/>
              </w:rPr>
              <w:t>**</w:t>
            </w:r>
            <w:r w:rsidRPr="00C50E6A">
              <w:rPr>
                <w:rFonts w:cs="Times New Roman"/>
                <w:sz w:val="18"/>
                <w:szCs w:val="18"/>
              </w:rPr>
              <w:br/>
              <w:t>(3.28)</w:t>
            </w:r>
          </w:p>
        </w:tc>
      </w:tr>
      <w:tr w:rsidR="00745E1B" w:rsidRPr="00F26BA5" w14:paraId="27A6084D" w14:textId="77777777" w:rsidTr="00BE7F97">
        <w:trPr>
          <w:jc w:val="center"/>
        </w:trPr>
        <w:tc>
          <w:tcPr>
            <w:tcW w:w="0" w:type="auto"/>
            <w:tcBorders>
              <w:top w:val="nil"/>
              <w:left w:val="nil"/>
              <w:bottom w:val="single" w:sz="4" w:space="0" w:color="auto"/>
              <w:right w:val="nil"/>
            </w:tcBorders>
          </w:tcPr>
          <w:p w14:paraId="58A53C27"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Constant</w:t>
            </w:r>
          </w:p>
        </w:tc>
        <w:tc>
          <w:tcPr>
            <w:tcW w:w="0" w:type="auto"/>
            <w:tcBorders>
              <w:top w:val="nil"/>
              <w:left w:val="nil"/>
              <w:bottom w:val="single" w:sz="4" w:space="0" w:color="auto"/>
              <w:right w:val="nil"/>
            </w:tcBorders>
          </w:tcPr>
          <w:p w14:paraId="56019815"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-11.59</w:t>
            </w:r>
            <w:r w:rsidRPr="00F26BA5">
              <w:rPr>
                <w:rFonts w:cs="Times New Roman"/>
                <w:sz w:val="18"/>
                <w:szCs w:val="18"/>
              </w:rPr>
              <w:br/>
              <w:t>(-0.22)</w:t>
            </w:r>
          </w:p>
        </w:tc>
        <w:tc>
          <w:tcPr>
            <w:tcW w:w="0" w:type="auto"/>
            <w:tcBorders>
              <w:top w:val="nil"/>
              <w:left w:val="nil"/>
              <w:bottom w:val="single" w:sz="4" w:space="0" w:color="auto"/>
              <w:right w:val="nil"/>
            </w:tcBorders>
          </w:tcPr>
          <w:p w14:paraId="16343765"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-30.76</w:t>
            </w:r>
            <w:r w:rsidRPr="00F26BA5">
              <w:rPr>
                <w:rFonts w:cs="Times New Roman"/>
                <w:sz w:val="18"/>
                <w:szCs w:val="18"/>
              </w:rPr>
              <w:br/>
              <w:t>(-0.66)</w:t>
            </w:r>
          </w:p>
        </w:tc>
        <w:tc>
          <w:tcPr>
            <w:tcW w:w="0" w:type="auto"/>
            <w:tcBorders>
              <w:top w:val="nil"/>
              <w:left w:val="nil"/>
              <w:bottom w:val="single" w:sz="4" w:space="0" w:color="auto"/>
              <w:right w:val="nil"/>
            </w:tcBorders>
          </w:tcPr>
          <w:p w14:paraId="6C3DE864"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-21.49</w:t>
            </w:r>
            <w:r w:rsidRPr="00F26BA5">
              <w:rPr>
                <w:rFonts w:cs="Times New Roman"/>
                <w:sz w:val="18"/>
                <w:szCs w:val="18"/>
              </w:rPr>
              <w:br/>
              <w:t>(-0.33)</w:t>
            </w:r>
          </w:p>
        </w:tc>
        <w:tc>
          <w:tcPr>
            <w:tcW w:w="0" w:type="auto"/>
            <w:tcBorders>
              <w:top w:val="nil"/>
              <w:left w:val="nil"/>
              <w:bottom w:val="single" w:sz="4" w:space="0" w:color="auto"/>
              <w:right w:val="nil"/>
            </w:tcBorders>
          </w:tcPr>
          <w:p w14:paraId="1E094834"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-42.92</w:t>
            </w:r>
            <w:r w:rsidRPr="00F26BA5">
              <w:rPr>
                <w:rFonts w:cs="Times New Roman"/>
                <w:sz w:val="18"/>
                <w:szCs w:val="18"/>
              </w:rPr>
              <w:br/>
              <w:t>(-1.09)</w:t>
            </w:r>
          </w:p>
        </w:tc>
        <w:tc>
          <w:tcPr>
            <w:tcW w:w="0" w:type="auto"/>
            <w:tcBorders>
              <w:top w:val="nil"/>
              <w:left w:val="nil"/>
              <w:bottom w:val="single" w:sz="4" w:space="0" w:color="auto"/>
              <w:right w:val="nil"/>
            </w:tcBorders>
          </w:tcPr>
          <w:p w14:paraId="6523C0BD"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-36.84</w:t>
            </w:r>
            <w:r w:rsidRPr="00F26BA5">
              <w:rPr>
                <w:rFonts w:cs="Times New Roman"/>
                <w:sz w:val="18"/>
                <w:szCs w:val="18"/>
              </w:rPr>
              <w:br/>
              <w:t>(-0.60)</w:t>
            </w:r>
          </w:p>
        </w:tc>
      </w:tr>
      <w:tr w:rsidR="00745E1B" w:rsidRPr="00F26BA5" w14:paraId="32CC8229" w14:textId="77777777" w:rsidTr="00BE7F97">
        <w:trPr>
          <w:jc w:val="center"/>
        </w:trPr>
        <w:tc>
          <w:tcPr>
            <w:tcW w:w="0" w:type="auto"/>
            <w:tcBorders>
              <w:top w:val="single" w:sz="4" w:space="0" w:color="auto"/>
              <w:left w:val="nil"/>
              <w:bottom w:val="nil"/>
              <w:right w:val="nil"/>
            </w:tcBorders>
          </w:tcPr>
          <w:p w14:paraId="27992C32"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R-square</w:t>
            </w:r>
          </w:p>
        </w:tc>
        <w:tc>
          <w:tcPr>
            <w:tcW w:w="0" w:type="auto"/>
            <w:tcBorders>
              <w:top w:val="single" w:sz="4" w:space="0" w:color="auto"/>
              <w:left w:val="nil"/>
              <w:bottom w:val="nil"/>
              <w:right w:val="nil"/>
            </w:tcBorders>
          </w:tcPr>
          <w:p w14:paraId="3A4132CF"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0.54</w:t>
            </w:r>
          </w:p>
        </w:tc>
        <w:tc>
          <w:tcPr>
            <w:tcW w:w="0" w:type="auto"/>
            <w:tcBorders>
              <w:top w:val="single" w:sz="4" w:space="0" w:color="auto"/>
              <w:left w:val="nil"/>
              <w:bottom w:val="nil"/>
              <w:right w:val="nil"/>
            </w:tcBorders>
          </w:tcPr>
          <w:p w14:paraId="72471553"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0.59</w:t>
            </w:r>
          </w:p>
        </w:tc>
        <w:tc>
          <w:tcPr>
            <w:tcW w:w="0" w:type="auto"/>
            <w:tcBorders>
              <w:top w:val="single" w:sz="4" w:space="0" w:color="auto"/>
              <w:left w:val="nil"/>
              <w:bottom w:val="nil"/>
              <w:right w:val="nil"/>
            </w:tcBorders>
          </w:tcPr>
          <w:p w14:paraId="2C0A0119"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0.59</w:t>
            </w:r>
          </w:p>
        </w:tc>
        <w:tc>
          <w:tcPr>
            <w:tcW w:w="0" w:type="auto"/>
            <w:tcBorders>
              <w:top w:val="single" w:sz="4" w:space="0" w:color="auto"/>
              <w:left w:val="nil"/>
              <w:bottom w:val="nil"/>
              <w:right w:val="nil"/>
            </w:tcBorders>
          </w:tcPr>
          <w:p w14:paraId="16D8DDF2"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0.63</w:t>
            </w:r>
          </w:p>
        </w:tc>
        <w:tc>
          <w:tcPr>
            <w:tcW w:w="0" w:type="auto"/>
            <w:tcBorders>
              <w:top w:val="single" w:sz="4" w:space="0" w:color="auto"/>
              <w:left w:val="nil"/>
              <w:bottom w:val="nil"/>
              <w:right w:val="nil"/>
            </w:tcBorders>
          </w:tcPr>
          <w:p w14:paraId="18C759CB"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0.63</w:t>
            </w:r>
          </w:p>
        </w:tc>
      </w:tr>
      <w:tr w:rsidR="00745E1B" w:rsidRPr="00F26BA5" w14:paraId="51BD5AAB" w14:textId="77777777" w:rsidTr="00BE7F97">
        <w:trPr>
          <w:jc w:val="center"/>
        </w:trPr>
        <w:tc>
          <w:tcPr>
            <w:tcW w:w="0" w:type="auto"/>
            <w:tcBorders>
              <w:top w:val="nil"/>
              <w:left w:val="nil"/>
              <w:bottom w:val="nil"/>
              <w:right w:val="nil"/>
            </w:tcBorders>
          </w:tcPr>
          <w:p w14:paraId="6AAA2852"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Observations</w:t>
            </w:r>
          </w:p>
        </w:tc>
        <w:tc>
          <w:tcPr>
            <w:tcW w:w="0" w:type="auto"/>
            <w:tcBorders>
              <w:top w:val="nil"/>
              <w:left w:val="nil"/>
              <w:bottom w:val="nil"/>
              <w:right w:val="nil"/>
            </w:tcBorders>
          </w:tcPr>
          <w:p w14:paraId="1CD9D24B"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111</w:t>
            </w:r>
          </w:p>
        </w:tc>
        <w:tc>
          <w:tcPr>
            <w:tcW w:w="0" w:type="auto"/>
            <w:tcBorders>
              <w:top w:val="nil"/>
              <w:left w:val="nil"/>
              <w:bottom w:val="nil"/>
              <w:right w:val="nil"/>
            </w:tcBorders>
          </w:tcPr>
          <w:p w14:paraId="6B654E6D"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111</w:t>
            </w:r>
          </w:p>
        </w:tc>
        <w:tc>
          <w:tcPr>
            <w:tcW w:w="0" w:type="auto"/>
            <w:tcBorders>
              <w:top w:val="nil"/>
              <w:left w:val="nil"/>
              <w:bottom w:val="nil"/>
              <w:right w:val="nil"/>
            </w:tcBorders>
          </w:tcPr>
          <w:p w14:paraId="287E9ADE"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111</w:t>
            </w:r>
          </w:p>
        </w:tc>
        <w:tc>
          <w:tcPr>
            <w:tcW w:w="0" w:type="auto"/>
            <w:tcBorders>
              <w:top w:val="nil"/>
              <w:left w:val="nil"/>
              <w:bottom w:val="nil"/>
              <w:right w:val="nil"/>
            </w:tcBorders>
          </w:tcPr>
          <w:p w14:paraId="1C080673"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111</w:t>
            </w:r>
          </w:p>
        </w:tc>
        <w:tc>
          <w:tcPr>
            <w:tcW w:w="0" w:type="auto"/>
            <w:tcBorders>
              <w:top w:val="nil"/>
              <w:left w:val="nil"/>
              <w:bottom w:val="nil"/>
              <w:right w:val="nil"/>
            </w:tcBorders>
          </w:tcPr>
          <w:p w14:paraId="7AEC2E69"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111</w:t>
            </w:r>
          </w:p>
        </w:tc>
      </w:tr>
      <w:tr w:rsidR="00745E1B" w:rsidRPr="00F26BA5" w14:paraId="45FF5229" w14:textId="77777777" w:rsidTr="00BE7F97">
        <w:trPr>
          <w:jc w:val="center"/>
        </w:trPr>
        <w:tc>
          <w:tcPr>
            <w:tcW w:w="0" w:type="auto"/>
            <w:tcBorders>
              <w:top w:val="nil"/>
              <w:left w:val="nil"/>
              <w:bottom w:val="nil"/>
              <w:right w:val="nil"/>
            </w:tcBorders>
          </w:tcPr>
          <w:p w14:paraId="684C3AF2" w14:textId="77777777" w:rsidR="00745E1B" w:rsidRPr="00F26BA5" w:rsidRDefault="00745E1B" w:rsidP="00BE7F97">
            <w:pPr>
              <w:widowControl w:val="0"/>
              <w:autoSpaceDE w:val="0"/>
              <w:autoSpaceDN w:val="0"/>
              <w:adjustRightInd w:val="0"/>
              <w:spacing w:after="0" w:line="240" w:lineRule="auto"/>
              <w:rPr>
                <w:rFonts w:cs="Times New Roman"/>
                <w:sz w:val="18"/>
                <w:szCs w:val="18"/>
              </w:rPr>
            </w:pPr>
            <w:r w:rsidRPr="00F26BA5">
              <w:rPr>
                <w:rFonts w:cs="Times New Roman"/>
                <w:sz w:val="18"/>
                <w:szCs w:val="18"/>
              </w:rPr>
              <w:t>Firms</w:t>
            </w:r>
          </w:p>
        </w:tc>
        <w:tc>
          <w:tcPr>
            <w:tcW w:w="0" w:type="auto"/>
            <w:tcBorders>
              <w:top w:val="nil"/>
              <w:left w:val="nil"/>
              <w:bottom w:val="nil"/>
              <w:right w:val="nil"/>
            </w:tcBorders>
          </w:tcPr>
          <w:p w14:paraId="4F7E342C"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15</w:t>
            </w:r>
          </w:p>
        </w:tc>
        <w:tc>
          <w:tcPr>
            <w:tcW w:w="0" w:type="auto"/>
            <w:tcBorders>
              <w:top w:val="nil"/>
              <w:left w:val="nil"/>
              <w:bottom w:val="nil"/>
              <w:right w:val="nil"/>
            </w:tcBorders>
          </w:tcPr>
          <w:p w14:paraId="37A46928"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15</w:t>
            </w:r>
          </w:p>
        </w:tc>
        <w:tc>
          <w:tcPr>
            <w:tcW w:w="0" w:type="auto"/>
            <w:tcBorders>
              <w:top w:val="nil"/>
              <w:left w:val="nil"/>
              <w:bottom w:val="nil"/>
              <w:right w:val="nil"/>
            </w:tcBorders>
          </w:tcPr>
          <w:p w14:paraId="3962EFF5"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15</w:t>
            </w:r>
          </w:p>
        </w:tc>
        <w:tc>
          <w:tcPr>
            <w:tcW w:w="0" w:type="auto"/>
            <w:tcBorders>
              <w:top w:val="nil"/>
              <w:left w:val="nil"/>
              <w:bottom w:val="nil"/>
              <w:right w:val="nil"/>
            </w:tcBorders>
          </w:tcPr>
          <w:p w14:paraId="239C6E56"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15</w:t>
            </w:r>
          </w:p>
        </w:tc>
        <w:tc>
          <w:tcPr>
            <w:tcW w:w="0" w:type="auto"/>
            <w:tcBorders>
              <w:top w:val="nil"/>
              <w:left w:val="nil"/>
              <w:bottom w:val="nil"/>
              <w:right w:val="nil"/>
            </w:tcBorders>
          </w:tcPr>
          <w:p w14:paraId="43419509" w14:textId="77777777" w:rsidR="00745E1B" w:rsidRPr="00F26BA5" w:rsidRDefault="00745E1B" w:rsidP="00BE7F97">
            <w:pPr>
              <w:widowControl w:val="0"/>
              <w:autoSpaceDE w:val="0"/>
              <w:autoSpaceDN w:val="0"/>
              <w:adjustRightInd w:val="0"/>
              <w:spacing w:after="0" w:line="240" w:lineRule="auto"/>
              <w:jc w:val="center"/>
              <w:rPr>
                <w:rFonts w:cs="Times New Roman"/>
                <w:sz w:val="18"/>
                <w:szCs w:val="18"/>
              </w:rPr>
            </w:pPr>
            <w:r w:rsidRPr="00F26BA5">
              <w:rPr>
                <w:rFonts w:cs="Times New Roman"/>
                <w:sz w:val="18"/>
                <w:szCs w:val="18"/>
              </w:rPr>
              <w:t>15</w:t>
            </w:r>
          </w:p>
        </w:tc>
      </w:tr>
      <w:tr w:rsidR="00745E1B" w:rsidRPr="00F26BA5" w14:paraId="7B339AF2" w14:textId="77777777" w:rsidTr="00BE7F97">
        <w:trPr>
          <w:jc w:val="center"/>
        </w:trPr>
        <w:tc>
          <w:tcPr>
            <w:tcW w:w="0" w:type="auto"/>
            <w:gridSpan w:val="6"/>
            <w:tcBorders>
              <w:top w:val="nil"/>
              <w:left w:val="nil"/>
              <w:bottom w:val="single" w:sz="4" w:space="0" w:color="auto"/>
              <w:right w:val="nil"/>
            </w:tcBorders>
          </w:tcPr>
          <w:p w14:paraId="6EFFCB34" w14:textId="77777777" w:rsidR="00745E1B" w:rsidRDefault="00745E1B" w:rsidP="00BE7F97">
            <w:pPr>
              <w:widowControl w:val="0"/>
              <w:autoSpaceDE w:val="0"/>
              <w:autoSpaceDN w:val="0"/>
              <w:adjustRightInd w:val="0"/>
              <w:spacing w:after="0" w:line="240" w:lineRule="auto"/>
              <w:rPr>
                <w:rFonts w:cs="Times New Roman"/>
                <w:sz w:val="18"/>
              </w:rPr>
            </w:pPr>
            <w:r w:rsidRPr="00FD3D76">
              <w:rPr>
                <w:rFonts w:cs="Times New Roman"/>
                <w:sz w:val="18"/>
                <w:vertAlign w:val="superscript"/>
              </w:rPr>
              <w:t>+</w:t>
            </w:r>
            <w:r w:rsidRPr="00FD3D76">
              <w:rPr>
                <w:rFonts w:cs="Times New Roman"/>
                <w:sz w:val="18"/>
              </w:rPr>
              <w:t xml:space="preserve"> </w:t>
            </w:r>
            <w:r w:rsidRPr="00FD3D76">
              <w:rPr>
                <w:rFonts w:cs="Times New Roman"/>
                <w:i/>
                <w:iCs/>
                <w:sz w:val="18"/>
              </w:rPr>
              <w:t>p</w:t>
            </w:r>
            <w:r w:rsidRPr="00FD3D76">
              <w:rPr>
                <w:rFonts w:cs="Times New Roman"/>
                <w:sz w:val="18"/>
              </w:rPr>
              <w:t xml:space="preserve"> &lt; 0.10, </w:t>
            </w:r>
            <w:r w:rsidRPr="00FD3D76">
              <w:rPr>
                <w:rFonts w:cs="Times New Roman"/>
                <w:sz w:val="18"/>
                <w:vertAlign w:val="superscript"/>
              </w:rPr>
              <w:t>*</w:t>
            </w:r>
            <w:r w:rsidRPr="00FD3D76">
              <w:rPr>
                <w:rFonts w:cs="Times New Roman"/>
                <w:sz w:val="18"/>
              </w:rPr>
              <w:t xml:space="preserve"> </w:t>
            </w:r>
            <w:r w:rsidRPr="00FD3D76">
              <w:rPr>
                <w:rFonts w:cs="Times New Roman"/>
                <w:i/>
                <w:iCs/>
                <w:sz w:val="18"/>
              </w:rPr>
              <w:t>p</w:t>
            </w:r>
            <w:r w:rsidRPr="00FD3D76">
              <w:rPr>
                <w:rFonts w:cs="Times New Roman"/>
                <w:sz w:val="18"/>
              </w:rPr>
              <w:t xml:space="preserve"> &lt; 0.05, </w:t>
            </w:r>
            <w:r w:rsidRPr="00FD3D76">
              <w:rPr>
                <w:rFonts w:cs="Times New Roman"/>
                <w:sz w:val="18"/>
                <w:vertAlign w:val="superscript"/>
              </w:rPr>
              <w:t>**</w:t>
            </w:r>
            <w:r w:rsidRPr="00FD3D76">
              <w:rPr>
                <w:rFonts w:cs="Times New Roman"/>
                <w:sz w:val="18"/>
              </w:rPr>
              <w:t xml:space="preserve"> </w:t>
            </w:r>
            <w:r w:rsidRPr="00FD3D76">
              <w:rPr>
                <w:rFonts w:cs="Times New Roman"/>
                <w:i/>
                <w:iCs/>
                <w:sz w:val="18"/>
              </w:rPr>
              <w:t>p</w:t>
            </w:r>
            <w:r w:rsidRPr="00FD3D76">
              <w:rPr>
                <w:rFonts w:cs="Times New Roman"/>
                <w:sz w:val="18"/>
              </w:rPr>
              <w:t xml:space="preserve"> &lt; 0.01, </w:t>
            </w:r>
            <w:r w:rsidRPr="00FD3D76">
              <w:rPr>
                <w:rFonts w:cs="Times New Roman"/>
                <w:sz w:val="18"/>
                <w:vertAlign w:val="superscript"/>
              </w:rPr>
              <w:t>***</w:t>
            </w:r>
            <w:r w:rsidRPr="00FD3D76">
              <w:rPr>
                <w:rFonts w:cs="Times New Roman"/>
                <w:sz w:val="18"/>
              </w:rPr>
              <w:t xml:space="preserve"> </w:t>
            </w:r>
            <w:r w:rsidRPr="00FD3D76">
              <w:rPr>
                <w:rFonts w:cs="Times New Roman"/>
                <w:i/>
                <w:iCs/>
                <w:sz w:val="18"/>
              </w:rPr>
              <w:t>p</w:t>
            </w:r>
            <w:r w:rsidRPr="00FD3D76">
              <w:rPr>
                <w:rFonts w:cs="Times New Roman"/>
                <w:sz w:val="18"/>
              </w:rPr>
              <w:t xml:space="preserve"> &lt; 0.001</w:t>
            </w:r>
            <w:r>
              <w:rPr>
                <w:rFonts w:cs="Times New Roman"/>
                <w:sz w:val="18"/>
              </w:rPr>
              <w:t xml:space="preserve">. </w:t>
            </w:r>
            <w:r w:rsidRPr="00FD3D76">
              <w:rPr>
                <w:rFonts w:cs="Times New Roman"/>
                <w:i/>
                <w:iCs/>
                <w:sz w:val="18"/>
              </w:rPr>
              <w:t>t</w:t>
            </w:r>
            <w:r w:rsidRPr="00FD3D76">
              <w:rPr>
                <w:rFonts w:cs="Times New Roman"/>
                <w:sz w:val="18"/>
              </w:rPr>
              <w:t xml:space="preserve"> statistics in parentheses</w:t>
            </w:r>
          </w:p>
          <w:p w14:paraId="662381B3" w14:textId="77777777" w:rsidR="00745E1B" w:rsidRPr="00977F0E" w:rsidRDefault="00745E1B" w:rsidP="00BE7F97">
            <w:pPr>
              <w:widowControl w:val="0"/>
              <w:autoSpaceDE w:val="0"/>
              <w:autoSpaceDN w:val="0"/>
              <w:adjustRightInd w:val="0"/>
              <w:spacing w:after="0" w:line="240" w:lineRule="auto"/>
              <w:rPr>
                <w:rFonts w:cs="Times New Roman"/>
                <w:sz w:val="18"/>
              </w:rPr>
            </w:pPr>
            <w:r w:rsidRPr="00560B9C">
              <w:rPr>
                <w:rFonts w:cs="Times New Roman"/>
                <w:sz w:val="18"/>
                <w:szCs w:val="19"/>
              </w:rPr>
              <w:t>Country fixed effects and year dummies are included in all models.</w:t>
            </w:r>
          </w:p>
        </w:tc>
      </w:tr>
    </w:tbl>
    <w:p w14:paraId="57D53F3E" w14:textId="77777777" w:rsidR="00745E1B" w:rsidRPr="00AD0C21" w:rsidRDefault="00745E1B" w:rsidP="00AD0C21"/>
    <w:sectPr w:rsidR="00745E1B" w:rsidRPr="00AD0C21">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0C21"/>
    <w:rsid w:val="00745E1B"/>
    <w:rsid w:val="008E4E12"/>
    <w:rsid w:val="00A70BD4"/>
    <w:rsid w:val="00AD0C21"/>
    <w:rsid w:val="00BE6227"/>
    <w:rsid w:val="00C3048E"/>
    <w:rsid w:val="00D818A2"/>
    <w:rsid w:val="00EC63E3"/>
  </w:rsids>
  <m:mathPr>
    <m:mathFont m:val="Cambria Math"/>
    <m:brkBin m:val="before"/>
    <m:brkBinSub m:val="--"/>
    <m:smallFrac m:val="0"/>
    <m:dispDef/>
    <m:lMargin m:val="0"/>
    <m:rMargin m:val="0"/>
    <m:defJc m:val="centerGroup"/>
    <m:wrapIndent m:val="1440"/>
    <m:intLim m:val="subSup"/>
    <m:naryLim m:val="undOvr"/>
  </m:mathPr>
  <w:themeFontLang w:val="en-HK"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C2D8D2"/>
  <w15:chartTrackingRefBased/>
  <w15:docId w15:val="{5978B6C6-AEB7-4499-9E03-19A912C57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heme="minorBidi"/>
        <w:sz w:val="22"/>
        <w:szCs w:val="22"/>
        <w:lang w:val="en-HK"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0C21"/>
    <w:rPr>
      <w:color w:val="000000" w:themeColor="text1"/>
      <w:sz w:val="20"/>
      <w:szCs w:val="20"/>
      <w:lang w:val="en-US"/>
    </w:rPr>
  </w:style>
  <w:style w:type="paragraph" w:styleId="Heading2">
    <w:name w:val="heading 2"/>
    <w:basedOn w:val="Normal"/>
    <w:next w:val="Normal"/>
    <w:link w:val="Heading2Char"/>
    <w:uiPriority w:val="9"/>
    <w:unhideWhenUsed/>
    <w:qFormat/>
    <w:rsid w:val="00AD0C21"/>
    <w:pPr>
      <w:keepNext/>
      <w:keepLines/>
      <w:spacing w:before="40" w:after="0" w:line="240" w:lineRule="auto"/>
      <w:outlineLvl w:val="1"/>
    </w:pPr>
    <w:rPr>
      <w:rFonts w:eastAsiaTheme="majorEastAsia" w:cstheme="majorBidi"/>
      <w:b/>
      <w:sz w:val="24"/>
      <w:szCs w:val="32"/>
    </w:rPr>
  </w:style>
  <w:style w:type="paragraph" w:styleId="Heading3">
    <w:name w:val="heading 3"/>
    <w:basedOn w:val="Normal"/>
    <w:next w:val="Normal"/>
    <w:link w:val="Heading3Char"/>
    <w:uiPriority w:val="9"/>
    <w:semiHidden/>
    <w:unhideWhenUsed/>
    <w:qFormat/>
    <w:rsid w:val="00AD0C2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D0C21"/>
    <w:rPr>
      <w:rFonts w:eastAsiaTheme="majorEastAsia" w:cstheme="majorBidi"/>
      <w:b/>
      <w:color w:val="000000" w:themeColor="text1"/>
      <w:sz w:val="24"/>
      <w:szCs w:val="32"/>
      <w:lang w:val="en-US"/>
    </w:rPr>
  </w:style>
  <w:style w:type="character" w:customStyle="1" w:styleId="Heading3Char">
    <w:name w:val="Heading 3 Char"/>
    <w:basedOn w:val="DefaultParagraphFont"/>
    <w:link w:val="Heading3"/>
    <w:uiPriority w:val="9"/>
    <w:semiHidden/>
    <w:rsid w:val="00AD0C21"/>
    <w:rPr>
      <w:rFonts w:asciiTheme="majorHAnsi" w:eastAsiaTheme="majorEastAsia" w:hAnsiTheme="majorHAnsi" w:cstheme="majorBidi"/>
      <w:color w:val="1F3763" w:themeColor="accent1" w:themeShade="7F"/>
      <w:sz w:val="24"/>
      <w:szCs w:val="24"/>
      <w:lang w:val="en-US"/>
    </w:rPr>
  </w:style>
  <w:style w:type="table" w:customStyle="1" w:styleId="ListTable1Light-Accent31">
    <w:name w:val="List Table 1 Light - Accent 31"/>
    <w:basedOn w:val="TableNormal"/>
    <w:uiPriority w:val="46"/>
    <w:rsid w:val="00AD0C21"/>
    <w:pPr>
      <w:spacing w:after="0" w:line="240" w:lineRule="auto"/>
    </w:pPr>
    <w:rPr>
      <w:color w:val="000000" w:themeColor="text1"/>
      <w:sz w:val="20"/>
      <w:szCs w:val="20"/>
      <w:lang w:val="en-US"/>
    </w:r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Pages>
  <Words>916</Words>
  <Characters>5222</Characters>
  <Application>Microsoft Office Word</Application>
  <DocSecurity>0</DocSecurity>
  <Lines>43</Lines>
  <Paragraphs>12</Paragraphs>
  <ScaleCrop>false</ScaleCrop>
  <Company/>
  <LinksUpToDate>false</LinksUpToDate>
  <CharactersWithSpaces>6126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Shipeng YAN</dc:creator>
  <cp:keywords/>
  <dc:description/>
  <cp:lastModifiedBy>Shipeng YAN</cp:lastModifiedBy>
  <cp:revision>7</cp:revision>
  <dcterms:created xsi:type="dcterms:W3CDTF">2019-07-16T08:33:00Z</dcterms:created>
  <dcterms:modified xsi:type="dcterms:W3CDTF">2019-07-16T12:30:00Z</dcterms:modified>
</cp:coreProperties>
</file>